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10DE5" w14:textId="77777777" w:rsidR="00394EE0" w:rsidRDefault="00000000">
      <w:pPr>
        <w:pStyle w:val="Nagwek1"/>
        <w:spacing w:after="388"/>
        <w:ind w:left="11" w:right="11"/>
      </w:pPr>
      <w:r>
        <w:t xml:space="preserve">WARUNKI SPRZEDAŻY Z WOLNEJ RĘKI </w:t>
      </w:r>
    </w:p>
    <w:p w14:paraId="256EFF15" w14:textId="77777777" w:rsidR="00394EE0" w:rsidRDefault="00000000">
      <w:pPr>
        <w:ind w:left="-5" w:right="5"/>
      </w:pPr>
      <w:r>
        <w:t xml:space="preserve">w postępowaniu upadłościowym ROTR Spółdzielni Mleczarskiej w Rypinie w upadłości, które toczy się przed Sądem Rejonowym w Toruniu V Wydziałem Gospodarczym pod sygn. </w:t>
      </w:r>
    </w:p>
    <w:p w14:paraId="2E3C89E5" w14:textId="77777777" w:rsidR="00394EE0" w:rsidRDefault="00000000">
      <w:pPr>
        <w:spacing w:after="231"/>
        <w:ind w:left="-5" w:right="5"/>
      </w:pPr>
      <w:r>
        <w:t xml:space="preserve">akt: V GUp 132/18. </w:t>
      </w:r>
    </w:p>
    <w:p w14:paraId="6382D1AF" w14:textId="77777777" w:rsidR="00394EE0" w:rsidRDefault="00000000">
      <w:pPr>
        <w:pStyle w:val="Nagwek1"/>
        <w:spacing w:after="252"/>
        <w:ind w:left="11" w:right="0"/>
      </w:pPr>
      <w:r>
        <w:t xml:space="preserve">§ 1 Postanowienia wstępne </w:t>
      </w:r>
    </w:p>
    <w:p w14:paraId="2CB308F5" w14:textId="77777777" w:rsidR="00394EE0" w:rsidRDefault="00000000">
      <w:pPr>
        <w:numPr>
          <w:ilvl w:val="0"/>
          <w:numId w:val="1"/>
        </w:numPr>
        <w:ind w:right="5"/>
      </w:pPr>
      <w:r>
        <w:t xml:space="preserve">Niniejsze warunki określają zasady i tryb postępowania dotyczącego sprzedaży z wolnej ręki wchodzących w skład masy upadłości ROTR Spółdzielni Mleczarskiej w Rypinie w upadłości nieruchomości szczegółowo opisanych w § 2 I. warunków sprzedaży. </w:t>
      </w:r>
    </w:p>
    <w:p w14:paraId="6B6B656F" w14:textId="77777777" w:rsidR="00394EE0" w:rsidRDefault="00000000">
      <w:pPr>
        <w:numPr>
          <w:ilvl w:val="0"/>
          <w:numId w:val="1"/>
        </w:numPr>
        <w:ind w:right="5"/>
      </w:pPr>
      <w:r>
        <w:t xml:space="preserve">Organizatorem postępowania jest syndyk masy upadłości ROTR Spółdzielni Mleczarskiej w Rypinie w upadłości - radca prawny Sylwester Zięciak.  </w:t>
      </w:r>
    </w:p>
    <w:p w14:paraId="121F49A4" w14:textId="77777777" w:rsidR="00394EE0" w:rsidRDefault="00000000">
      <w:pPr>
        <w:numPr>
          <w:ilvl w:val="0"/>
          <w:numId w:val="1"/>
        </w:numPr>
        <w:spacing w:after="0" w:line="281" w:lineRule="auto"/>
        <w:ind w:right="5"/>
      </w:pPr>
      <w:r>
        <w:t xml:space="preserve">Syndyk zastrzega sobie prawo zmiany niniejszego Regulaminu lub ogłoszenia o sprzedaży albo unieważnienia postępowania na każdym jego etapie bez podawania przyczyn nawet po wyborze oferenta. Postępowanie może być również zamknięte bez wyboru którejkolwiek z ofert. Wadia zostaną wówczas zwrócone bez oprocentowania. </w:t>
      </w:r>
    </w:p>
    <w:p w14:paraId="5558C4DC" w14:textId="77777777" w:rsidR="00394EE0" w:rsidRDefault="00000000">
      <w:pPr>
        <w:numPr>
          <w:ilvl w:val="0"/>
          <w:numId w:val="1"/>
        </w:numPr>
        <w:spacing w:after="348"/>
        <w:ind w:right="5"/>
      </w:pPr>
      <w:r>
        <w:t xml:space="preserve">W sprawach nieuregulowanych niniejszym regulaminem zastosowanie mają przepisy ustawy z dnia 28 lutego 2003 r. Prawo upadłościowe oraz przepisy Kodeksu cywilnego. </w:t>
      </w:r>
    </w:p>
    <w:p w14:paraId="4985132C" w14:textId="77777777" w:rsidR="00394EE0" w:rsidRDefault="00000000">
      <w:pPr>
        <w:pStyle w:val="Nagwek1"/>
        <w:spacing w:after="253"/>
        <w:ind w:left="11" w:right="0"/>
      </w:pPr>
      <w:r>
        <w:t xml:space="preserve">§ 2 Przedmiot sprzedaży w trybie z wolnej ręki </w:t>
      </w:r>
    </w:p>
    <w:p w14:paraId="113D645E" w14:textId="77777777" w:rsidR="00394EE0" w:rsidRDefault="00000000">
      <w:pPr>
        <w:ind w:left="-5" w:right="5"/>
      </w:pPr>
      <w:r>
        <w:t xml:space="preserve">Przedmiotem sprzedaży są nieruchomości w postaci: </w:t>
      </w:r>
    </w:p>
    <w:p w14:paraId="7B401468" w14:textId="77777777" w:rsidR="00394EE0" w:rsidRDefault="00000000">
      <w:pPr>
        <w:spacing w:after="4"/>
        <w:ind w:left="721" w:right="5" w:hanging="361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t xml:space="preserve">prawa własności kompleksów nieruchomości położonych przy ulicy Mleczarskiej w Rypinie, powiat rypiński, województwo kujawsko - pomorskie, wraz z odpowiednim udziałem w działce nr 90/19 (droga wewnętrzna) oraz odpowiednim udziałem w działce nr 2186/3 (przepompownia), za ceny nie niższe niż ceny wywoławcze:  </w:t>
      </w:r>
    </w:p>
    <w:tbl>
      <w:tblPr>
        <w:tblStyle w:val="TableGrid"/>
        <w:tblW w:w="10059" w:type="dxa"/>
        <w:tblInd w:w="-139" w:type="dxa"/>
        <w:tblCellMar>
          <w:left w:w="9" w:type="dxa"/>
          <w:right w:w="55" w:type="dxa"/>
        </w:tblCellMar>
        <w:tblLook w:val="04A0" w:firstRow="1" w:lastRow="0" w:firstColumn="1" w:lastColumn="0" w:noHBand="0" w:noVBand="1"/>
      </w:tblPr>
      <w:tblGrid>
        <w:gridCol w:w="11"/>
        <w:gridCol w:w="1403"/>
        <w:gridCol w:w="11"/>
        <w:gridCol w:w="1265"/>
        <w:gridCol w:w="11"/>
        <w:gridCol w:w="1404"/>
        <w:gridCol w:w="11"/>
        <w:gridCol w:w="1694"/>
        <w:gridCol w:w="11"/>
        <w:gridCol w:w="1262"/>
        <w:gridCol w:w="11"/>
        <w:gridCol w:w="1406"/>
        <w:gridCol w:w="11"/>
        <w:gridCol w:w="1537"/>
        <w:gridCol w:w="11"/>
      </w:tblGrid>
      <w:tr w:rsidR="00394EE0" w14:paraId="2EED6BD3" w14:textId="77777777" w:rsidTr="0055419E">
        <w:trPr>
          <w:gridAfter w:val="1"/>
          <w:wAfter w:w="11" w:type="dxa"/>
          <w:trHeight w:val="1040"/>
        </w:trPr>
        <w:tc>
          <w:tcPr>
            <w:tcW w:w="1414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645BC4B4" w14:textId="77777777" w:rsidR="00394EE0" w:rsidRDefault="00000000">
            <w:pPr>
              <w:spacing w:after="0" w:line="259" w:lineRule="auto"/>
              <w:ind w:left="38" w:firstLine="0"/>
              <w:jc w:val="left"/>
            </w:pPr>
            <w:r>
              <w:rPr>
                <w:sz w:val="20"/>
              </w:rPr>
              <w:t xml:space="preserve">Kompleks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2F960F06" w14:textId="77777777" w:rsidR="00394EE0" w:rsidRDefault="00000000">
            <w:pPr>
              <w:spacing w:after="0" w:line="259" w:lineRule="auto"/>
              <w:ind w:left="485" w:firstLine="0"/>
              <w:jc w:val="left"/>
            </w:pPr>
            <w:r>
              <w:rPr>
                <w:sz w:val="20"/>
              </w:rPr>
              <w:t xml:space="preserve">Działki 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2ACB26A8" w14:textId="77777777" w:rsidR="00394EE0" w:rsidRDefault="00000000">
            <w:pPr>
              <w:spacing w:after="0" w:line="259" w:lineRule="auto"/>
              <w:ind w:left="509" w:firstLine="120"/>
              <w:jc w:val="left"/>
            </w:pPr>
            <w:r>
              <w:rPr>
                <w:sz w:val="20"/>
              </w:rPr>
              <w:t xml:space="preserve">Pow.  gruntu </w:t>
            </w:r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4E96CDD4" w14:textId="77777777" w:rsidR="00394EE0" w:rsidRDefault="00000000">
            <w:pPr>
              <w:spacing w:after="0" w:line="259" w:lineRule="auto"/>
              <w:ind w:left="91" w:firstLine="0"/>
              <w:jc w:val="center"/>
            </w:pPr>
            <w:r>
              <w:rPr>
                <w:sz w:val="20"/>
              </w:rPr>
              <w:t xml:space="preserve">Rodzaj </w:t>
            </w:r>
          </w:p>
        </w:tc>
        <w:tc>
          <w:tcPr>
            <w:tcW w:w="1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0A630CD8" w14:textId="77777777" w:rsidR="00394EE0" w:rsidRDefault="00000000">
            <w:pPr>
              <w:spacing w:after="0" w:line="259" w:lineRule="auto"/>
              <w:ind w:left="0" w:firstLine="0"/>
              <w:jc w:val="center"/>
            </w:pPr>
            <w:r>
              <w:rPr>
                <w:sz w:val="20"/>
              </w:rPr>
              <w:t xml:space="preserve">Pow. </w:t>
            </w:r>
            <w:proofErr w:type="spellStart"/>
            <w:r>
              <w:rPr>
                <w:sz w:val="20"/>
              </w:rPr>
              <w:t>uż</w:t>
            </w:r>
            <w:proofErr w:type="spellEnd"/>
            <w:r>
              <w:rPr>
                <w:sz w:val="20"/>
              </w:rPr>
              <w:t xml:space="preserve">. budynków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14F0713F" w14:textId="77777777" w:rsidR="00394EE0" w:rsidRDefault="00000000">
            <w:pPr>
              <w:spacing w:after="0" w:line="237" w:lineRule="auto"/>
              <w:ind w:left="85" w:firstLine="0"/>
              <w:jc w:val="center"/>
            </w:pPr>
            <w:r>
              <w:rPr>
                <w:sz w:val="20"/>
              </w:rPr>
              <w:t xml:space="preserve">Cena </w:t>
            </w:r>
            <w:proofErr w:type="spellStart"/>
            <w:r>
              <w:rPr>
                <w:sz w:val="20"/>
              </w:rPr>
              <w:t>wywoławc</w:t>
            </w:r>
            <w:proofErr w:type="spellEnd"/>
          </w:p>
          <w:p w14:paraId="673528E5" w14:textId="77777777" w:rsidR="00394EE0" w:rsidRDefault="00000000">
            <w:pPr>
              <w:spacing w:after="8" w:line="259" w:lineRule="auto"/>
              <w:ind w:left="101" w:firstLine="0"/>
              <w:jc w:val="center"/>
            </w:pPr>
            <w:r>
              <w:rPr>
                <w:sz w:val="20"/>
              </w:rPr>
              <w:t xml:space="preserve">za netto w </w:t>
            </w:r>
          </w:p>
          <w:p w14:paraId="7D6EBD11" w14:textId="77777777" w:rsidR="00394EE0" w:rsidRDefault="00000000">
            <w:pPr>
              <w:spacing w:after="0" w:line="259" w:lineRule="auto"/>
              <w:ind w:left="103" w:firstLine="0"/>
              <w:jc w:val="center"/>
            </w:pPr>
            <w:r>
              <w:rPr>
                <w:sz w:val="20"/>
              </w:rPr>
              <w:t xml:space="preserve">zł </w:t>
            </w:r>
          </w:p>
        </w:tc>
        <w:tc>
          <w:tcPr>
            <w:tcW w:w="1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1C583A40" w14:textId="77777777" w:rsidR="00394EE0" w:rsidRDefault="00000000">
            <w:pPr>
              <w:spacing w:after="0" w:line="259" w:lineRule="auto"/>
              <w:ind w:left="149" w:firstLine="0"/>
              <w:jc w:val="left"/>
            </w:pPr>
            <w:r>
              <w:rPr>
                <w:sz w:val="20"/>
              </w:rPr>
              <w:t xml:space="preserve">udział w drodze </w:t>
            </w:r>
          </w:p>
          <w:p w14:paraId="7FBF7380" w14:textId="77777777" w:rsidR="00394EE0" w:rsidRDefault="00000000">
            <w:pPr>
              <w:spacing w:after="0" w:line="259" w:lineRule="auto"/>
              <w:ind w:left="96" w:firstLine="0"/>
              <w:jc w:val="center"/>
            </w:pPr>
            <w:r>
              <w:rPr>
                <w:sz w:val="20"/>
              </w:rPr>
              <w:t xml:space="preserve">koniecznej art. </w:t>
            </w:r>
          </w:p>
          <w:p w14:paraId="6EBEF5ED" w14:textId="77777777" w:rsidR="00394EE0" w:rsidRDefault="00000000">
            <w:pPr>
              <w:spacing w:after="0" w:line="259" w:lineRule="auto"/>
              <w:ind w:left="103" w:firstLine="0"/>
              <w:jc w:val="center"/>
            </w:pPr>
            <w:r>
              <w:rPr>
                <w:sz w:val="20"/>
              </w:rPr>
              <w:t xml:space="preserve">195 </w:t>
            </w:r>
          </w:p>
        </w:tc>
      </w:tr>
      <w:tr w:rsidR="00394EE0" w14:paraId="74580B82" w14:textId="77777777" w:rsidTr="0055419E">
        <w:trPr>
          <w:gridAfter w:val="1"/>
          <w:wAfter w:w="11" w:type="dxa"/>
          <w:trHeight w:val="254"/>
        </w:trPr>
        <w:tc>
          <w:tcPr>
            <w:tcW w:w="1414" w:type="dxa"/>
            <w:gridSpan w:val="2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shd w:val="clear" w:color="auto" w:fill="B1A0C6"/>
          </w:tcPr>
          <w:p w14:paraId="654E58B0" w14:textId="77777777" w:rsidR="00394EE0" w:rsidRDefault="00000000">
            <w:pPr>
              <w:spacing w:after="0" w:line="259" w:lineRule="auto"/>
              <w:ind w:left="38" w:firstLine="0"/>
              <w:jc w:val="left"/>
            </w:pPr>
            <w:r>
              <w:rPr>
                <w:sz w:val="20"/>
              </w:rPr>
              <w:t xml:space="preserve">Kompleks 1 </w:t>
            </w:r>
          </w:p>
        </w:tc>
        <w:tc>
          <w:tcPr>
            <w:tcW w:w="1276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AD4C61" w14:textId="77777777" w:rsidR="00394EE0" w:rsidRDefault="00000000">
            <w:pPr>
              <w:spacing w:after="0" w:line="259" w:lineRule="auto"/>
              <w:ind w:left="357" w:firstLine="0"/>
              <w:jc w:val="center"/>
            </w:pPr>
            <w:r>
              <w:rPr>
                <w:sz w:val="20"/>
              </w:rPr>
              <w:t xml:space="preserve">90/7 </w:t>
            </w:r>
          </w:p>
        </w:tc>
        <w:tc>
          <w:tcPr>
            <w:tcW w:w="1415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57E30E" w14:textId="77777777" w:rsidR="00394EE0" w:rsidRDefault="00000000">
            <w:pPr>
              <w:spacing w:after="0" w:line="259" w:lineRule="auto"/>
              <w:ind w:left="151" w:firstLine="0"/>
              <w:jc w:val="center"/>
            </w:pPr>
            <w:r>
              <w:rPr>
                <w:sz w:val="20"/>
              </w:rPr>
              <w:t xml:space="preserve">1 153 </w:t>
            </w:r>
          </w:p>
        </w:tc>
        <w:tc>
          <w:tcPr>
            <w:tcW w:w="1705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AE644E" w14:textId="77777777" w:rsidR="00394EE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AE478" w14:textId="77777777" w:rsidR="00394EE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BAB28" w14:textId="77777777" w:rsidR="00394EE0" w:rsidRDefault="00000000">
            <w:pPr>
              <w:spacing w:after="0" w:line="259" w:lineRule="auto"/>
              <w:ind w:left="10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8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14:paraId="4551F606" w14:textId="77777777" w:rsidR="00394EE0" w:rsidRDefault="00000000">
            <w:pPr>
              <w:spacing w:after="0" w:line="259" w:lineRule="auto"/>
              <w:ind w:left="8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94EE0" w14:paraId="3F6028A4" w14:textId="77777777" w:rsidTr="0055419E">
        <w:trPr>
          <w:gridAfter w:val="1"/>
          <w:wAfter w:w="11" w:type="dxa"/>
          <w:trHeight w:val="257"/>
        </w:trPr>
        <w:tc>
          <w:tcPr>
            <w:tcW w:w="1414" w:type="dxa"/>
            <w:gridSpan w:val="2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14:paraId="70BE776E" w14:textId="77777777" w:rsidR="00394EE0" w:rsidRDefault="00000000">
            <w:pPr>
              <w:spacing w:after="0" w:line="259" w:lineRule="auto"/>
              <w:ind w:left="9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8A4E1" w14:textId="77777777" w:rsidR="00394EE0" w:rsidRDefault="00000000">
            <w:pPr>
              <w:spacing w:after="0" w:line="259" w:lineRule="auto"/>
              <w:ind w:left="548" w:firstLine="0"/>
              <w:jc w:val="left"/>
            </w:pPr>
            <w:r>
              <w:rPr>
                <w:sz w:val="20"/>
              </w:rPr>
              <w:t xml:space="preserve">97/35 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DA378F" w14:textId="77777777" w:rsidR="00394EE0" w:rsidRDefault="00000000">
            <w:pPr>
              <w:spacing w:after="0" w:line="259" w:lineRule="auto"/>
              <w:ind w:left="103" w:firstLine="0"/>
              <w:jc w:val="center"/>
            </w:pPr>
            <w:r>
              <w:rPr>
                <w:sz w:val="20"/>
              </w:rPr>
              <w:t xml:space="preserve">142 </w:t>
            </w:r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25166" w14:textId="77777777" w:rsidR="00394EE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997D7" w14:textId="77777777" w:rsidR="00394EE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52C827" w14:textId="77777777" w:rsidR="00394EE0" w:rsidRDefault="00000000">
            <w:pPr>
              <w:spacing w:after="0" w:line="259" w:lineRule="auto"/>
              <w:ind w:left="10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14:paraId="48D57116" w14:textId="77777777" w:rsidR="00394EE0" w:rsidRDefault="00000000">
            <w:pPr>
              <w:spacing w:after="0" w:line="259" w:lineRule="auto"/>
              <w:ind w:left="8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94EE0" w14:paraId="7A215FE0" w14:textId="77777777" w:rsidTr="0055419E">
        <w:trPr>
          <w:gridAfter w:val="1"/>
          <w:wAfter w:w="11" w:type="dxa"/>
          <w:trHeight w:val="262"/>
        </w:trPr>
        <w:tc>
          <w:tcPr>
            <w:tcW w:w="1414" w:type="dxa"/>
            <w:gridSpan w:val="2"/>
            <w:tcBorders>
              <w:top w:val="single" w:sz="8" w:space="0" w:color="000000"/>
              <w:left w:val="single" w:sz="17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6703F8A3" w14:textId="77777777" w:rsidR="00394EE0" w:rsidRDefault="00000000">
            <w:pPr>
              <w:spacing w:after="0" w:line="259" w:lineRule="auto"/>
              <w:ind w:left="38" w:firstLine="0"/>
              <w:jc w:val="left"/>
            </w:pPr>
            <w:r>
              <w:rPr>
                <w:sz w:val="20"/>
              </w:rPr>
              <w:t xml:space="preserve">razem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1E6675FC" w14:textId="77777777" w:rsidR="00394EE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5BC9062F" w14:textId="77777777" w:rsidR="00394EE0" w:rsidRDefault="00000000">
            <w:pPr>
              <w:spacing w:after="0" w:line="259" w:lineRule="auto"/>
              <w:ind w:left="156" w:firstLine="0"/>
              <w:jc w:val="center"/>
            </w:pPr>
            <w:r>
              <w:rPr>
                <w:sz w:val="20"/>
              </w:rPr>
              <w:t xml:space="preserve">0,1295 </w:t>
            </w:r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49FF1769" w14:textId="77777777" w:rsidR="00394EE0" w:rsidRDefault="00000000">
            <w:pPr>
              <w:spacing w:after="0" w:line="259" w:lineRule="auto"/>
              <w:ind w:left="100" w:firstLine="0"/>
              <w:jc w:val="center"/>
            </w:pPr>
            <w:r>
              <w:rPr>
                <w:sz w:val="20"/>
              </w:rPr>
              <w:t xml:space="preserve">zabudowana </w:t>
            </w:r>
          </w:p>
        </w:tc>
        <w:tc>
          <w:tcPr>
            <w:tcW w:w="1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5A31E4EB" w14:textId="77777777" w:rsidR="00394EE0" w:rsidRDefault="00000000">
            <w:pPr>
              <w:spacing w:after="0" w:line="259" w:lineRule="auto"/>
              <w:ind w:left="95" w:firstLine="0"/>
              <w:jc w:val="center"/>
            </w:pPr>
            <w:r>
              <w:rPr>
                <w:sz w:val="20"/>
              </w:rPr>
              <w:t xml:space="preserve">973,27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4727FA0A" w14:textId="09F777F9" w:rsidR="00394EE0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sz w:val="20"/>
              </w:rPr>
              <w:t xml:space="preserve">1 </w:t>
            </w:r>
            <w:r w:rsidR="004A17F8">
              <w:rPr>
                <w:sz w:val="20"/>
              </w:rPr>
              <w:t>762</w:t>
            </w:r>
            <w:r>
              <w:rPr>
                <w:sz w:val="20"/>
              </w:rPr>
              <w:t xml:space="preserve"> 000 </w:t>
            </w:r>
          </w:p>
        </w:tc>
        <w:tc>
          <w:tcPr>
            <w:tcW w:w="1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  <w:shd w:val="clear" w:color="auto" w:fill="91CF50"/>
          </w:tcPr>
          <w:p w14:paraId="63B03656" w14:textId="77777777" w:rsidR="00394EE0" w:rsidRDefault="00000000">
            <w:pPr>
              <w:spacing w:after="0" w:line="259" w:lineRule="auto"/>
              <w:ind w:left="178" w:firstLine="0"/>
              <w:jc w:val="left"/>
            </w:pPr>
            <w:r>
              <w:rPr>
                <w:sz w:val="20"/>
              </w:rPr>
              <w:t xml:space="preserve">0,0243 </w:t>
            </w:r>
          </w:p>
        </w:tc>
      </w:tr>
      <w:tr w:rsidR="00394EE0" w14:paraId="6CF4FAE8" w14:textId="77777777" w:rsidTr="0055419E">
        <w:trPr>
          <w:gridAfter w:val="1"/>
          <w:wAfter w:w="11" w:type="dxa"/>
          <w:trHeight w:val="259"/>
        </w:trPr>
        <w:tc>
          <w:tcPr>
            <w:tcW w:w="1414" w:type="dxa"/>
            <w:gridSpan w:val="2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shd w:val="clear" w:color="auto" w:fill="B1A0C6"/>
          </w:tcPr>
          <w:p w14:paraId="6D67FE05" w14:textId="77777777" w:rsidR="00394EE0" w:rsidRDefault="00000000">
            <w:pPr>
              <w:spacing w:after="0" w:line="259" w:lineRule="auto"/>
              <w:ind w:left="38" w:firstLine="0"/>
              <w:jc w:val="left"/>
            </w:pPr>
            <w:r>
              <w:rPr>
                <w:sz w:val="20"/>
              </w:rPr>
              <w:t xml:space="preserve">Kompleks 2 </w:t>
            </w:r>
          </w:p>
        </w:tc>
        <w:tc>
          <w:tcPr>
            <w:tcW w:w="1276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90A84" w14:textId="77777777" w:rsidR="00394EE0" w:rsidRDefault="00000000">
            <w:pPr>
              <w:spacing w:after="0" w:line="259" w:lineRule="auto"/>
              <w:ind w:left="357" w:firstLine="0"/>
              <w:jc w:val="center"/>
            </w:pPr>
            <w:r>
              <w:rPr>
                <w:sz w:val="20"/>
              </w:rPr>
              <w:t xml:space="preserve">90/8 </w:t>
            </w:r>
          </w:p>
        </w:tc>
        <w:tc>
          <w:tcPr>
            <w:tcW w:w="1415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537CE" w14:textId="77777777" w:rsidR="00394EE0" w:rsidRDefault="00000000">
            <w:pPr>
              <w:spacing w:after="0" w:line="259" w:lineRule="auto"/>
              <w:ind w:left="151" w:firstLine="0"/>
              <w:jc w:val="center"/>
            </w:pPr>
            <w:r>
              <w:rPr>
                <w:sz w:val="20"/>
              </w:rPr>
              <w:t xml:space="preserve">1 988 </w:t>
            </w:r>
          </w:p>
        </w:tc>
        <w:tc>
          <w:tcPr>
            <w:tcW w:w="1705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1AA91D" w14:textId="77777777" w:rsidR="00394EE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677C1" w14:textId="77777777" w:rsidR="00394EE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BD0620" w14:textId="77777777" w:rsidR="00394EE0" w:rsidRDefault="00000000">
            <w:pPr>
              <w:spacing w:after="0" w:line="259" w:lineRule="auto"/>
              <w:ind w:left="10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8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14:paraId="6CA0B963" w14:textId="77777777" w:rsidR="00394EE0" w:rsidRDefault="00000000">
            <w:pPr>
              <w:spacing w:after="0" w:line="259" w:lineRule="auto"/>
              <w:ind w:left="80" w:firstLine="0"/>
              <w:jc w:val="center"/>
            </w:pPr>
            <w:r>
              <w:rPr>
                <w:sz w:val="12"/>
              </w:rPr>
              <w:t xml:space="preserve"> </w:t>
            </w:r>
          </w:p>
        </w:tc>
      </w:tr>
      <w:tr w:rsidR="00394EE0" w14:paraId="443D1114" w14:textId="77777777" w:rsidTr="0055419E">
        <w:trPr>
          <w:gridAfter w:val="1"/>
          <w:wAfter w:w="11" w:type="dxa"/>
          <w:trHeight w:val="259"/>
        </w:trPr>
        <w:tc>
          <w:tcPr>
            <w:tcW w:w="1414" w:type="dxa"/>
            <w:gridSpan w:val="2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14:paraId="0D4A7E83" w14:textId="77777777" w:rsidR="00394EE0" w:rsidRDefault="00000000">
            <w:pPr>
              <w:spacing w:after="0" w:line="259" w:lineRule="auto"/>
              <w:ind w:left="9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E40E2D" w14:textId="77777777" w:rsidR="00394EE0" w:rsidRDefault="00000000">
            <w:pPr>
              <w:spacing w:after="0" w:line="259" w:lineRule="auto"/>
              <w:ind w:left="548" w:firstLine="0"/>
              <w:jc w:val="left"/>
            </w:pPr>
            <w:r>
              <w:rPr>
                <w:sz w:val="20"/>
              </w:rPr>
              <w:t xml:space="preserve">97/45 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0C318" w14:textId="77777777" w:rsidR="00394EE0" w:rsidRDefault="00000000">
            <w:pPr>
              <w:spacing w:after="0" w:line="259" w:lineRule="auto"/>
              <w:ind w:left="103" w:firstLine="0"/>
              <w:jc w:val="center"/>
            </w:pPr>
            <w:r>
              <w:rPr>
                <w:sz w:val="20"/>
              </w:rPr>
              <w:t xml:space="preserve">448 </w:t>
            </w:r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9352E" w14:textId="77777777" w:rsidR="00394EE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89E7CC" w14:textId="77777777" w:rsidR="00394EE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E5EE5" w14:textId="77777777" w:rsidR="00394EE0" w:rsidRDefault="00000000">
            <w:pPr>
              <w:spacing w:after="0" w:line="259" w:lineRule="auto"/>
              <w:ind w:left="10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14:paraId="05DB2C3F" w14:textId="77777777" w:rsidR="00394EE0" w:rsidRDefault="00000000">
            <w:pPr>
              <w:spacing w:after="0" w:line="259" w:lineRule="auto"/>
              <w:ind w:left="8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94EE0" w14:paraId="4D7EBB10" w14:textId="77777777" w:rsidTr="0055419E">
        <w:trPr>
          <w:gridAfter w:val="1"/>
          <w:wAfter w:w="11" w:type="dxa"/>
          <w:trHeight w:val="262"/>
        </w:trPr>
        <w:tc>
          <w:tcPr>
            <w:tcW w:w="1414" w:type="dxa"/>
            <w:gridSpan w:val="2"/>
            <w:tcBorders>
              <w:top w:val="single" w:sz="8" w:space="0" w:color="000000"/>
              <w:left w:val="single" w:sz="17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75C4FBD6" w14:textId="77777777" w:rsidR="00394EE0" w:rsidRDefault="00000000">
            <w:pPr>
              <w:spacing w:after="0" w:line="259" w:lineRule="auto"/>
              <w:ind w:left="38" w:firstLine="0"/>
              <w:jc w:val="left"/>
            </w:pPr>
            <w:r>
              <w:rPr>
                <w:sz w:val="20"/>
              </w:rPr>
              <w:t xml:space="preserve">razem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20FE3D33" w14:textId="77777777" w:rsidR="00394EE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547E9C20" w14:textId="77777777" w:rsidR="00394EE0" w:rsidRDefault="00000000">
            <w:pPr>
              <w:spacing w:after="0" w:line="259" w:lineRule="auto"/>
              <w:ind w:left="156" w:firstLine="0"/>
              <w:jc w:val="center"/>
            </w:pPr>
            <w:r>
              <w:rPr>
                <w:sz w:val="20"/>
              </w:rPr>
              <w:t xml:space="preserve">0,2436 </w:t>
            </w:r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18386639" w14:textId="77777777" w:rsidR="00394EE0" w:rsidRDefault="00000000">
            <w:pPr>
              <w:spacing w:after="0" w:line="259" w:lineRule="auto"/>
              <w:ind w:left="100" w:firstLine="0"/>
              <w:jc w:val="center"/>
            </w:pPr>
            <w:r>
              <w:rPr>
                <w:sz w:val="20"/>
              </w:rPr>
              <w:t xml:space="preserve">zabudowana </w:t>
            </w:r>
          </w:p>
        </w:tc>
        <w:tc>
          <w:tcPr>
            <w:tcW w:w="1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46B65014" w14:textId="77777777" w:rsidR="00394EE0" w:rsidRDefault="00000000">
            <w:pPr>
              <w:spacing w:after="0" w:line="259" w:lineRule="auto"/>
              <w:ind w:left="100" w:firstLine="0"/>
              <w:jc w:val="center"/>
            </w:pPr>
            <w:r>
              <w:rPr>
                <w:sz w:val="20"/>
              </w:rPr>
              <w:t xml:space="preserve">1 672,04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5B2AF205" w14:textId="4D90782F" w:rsidR="00394EE0" w:rsidRDefault="00000000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 xml:space="preserve">2 </w:t>
            </w:r>
            <w:r w:rsidR="004A17F8">
              <w:rPr>
                <w:sz w:val="20"/>
              </w:rPr>
              <w:t>226</w:t>
            </w:r>
            <w:r>
              <w:rPr>
                <w:sz w:val="20"/>
              </w:rPr>
              <w:t xml:space="preserve"> 000 </w:t>
            </w:r>
          </w:p>
        </w:tc>
        <w:tc>
          <w:tcPr>
            <w:tcW w:w="1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  <w:shd w:val="clear" w:color="auto" w:fill="91CF50"/>
          </w:tcPr>
          <w:p w14:paraId="19939318" w14:textId="77777777" w:rsidR="00394EE0" w:rsidRDefault="00000000">
            <w:pPr>
              <w:spacing w:after="0" w:line="259" w:lineRule="auto"/>
              <w:ind w:left="178" w:firstLine="0"/>
              <w:jc w:val="left"/>
            </w:pPr>
            <w:r>
              <w:rPr>
                <w:sz w:val="20"/>
              </w:rPr>
              <w:t xml:space="preserve">0,0243 </w:t>
            </w:r>
          </w:p>
        </w:tc>
      </w:tr>
      <w:tr w:rsidR="00394EE0" w14:paraId="6A67E7A4" w14:textId="77777777" w:rsidTr="0055419E">
        <w:trPr>
          <w:gridAfter w:val="1"/>
          <w:wAfter w:w="11" w:type="dxa"/>
          <w:trHeight w:val="276"/>
        </w:trPr>
        <w:tc>
          <w:tcPr>
            <w:tcW w:w="1414" w:type="dxa"/>
            <w:gridSpan w:val="2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shd w:val="clear" w:color="auto" w:fill="B1A0C6"/>
          </w:tcPr>
          <w:p w14:paraId="11DB2943" w14:textId="77777777" w:rsidR="00394EE0" w:rsidRDefault="00000000">
            <w:pPr>
              <w:spacing w:after="0" w:line="259" w:lineRule="auto"/>
              <w:ind w:left="38" w:firstLine="0"/>
              <w:jc w:val="left"/>
            </w:pPr>
            <w:r>
              <w:rPr>
                <w:sz w:val="20"/>
              </w:rPr>
              <w:t xml:space="preserve">Kompleks 3 </w:t>
            </w:r>
          </w:p>
        </w:tc>
        <w:tc>
          <w:tcPr>
            <w:tcW w:w="1276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CA97A7" w14:textId="77777777" w:rsidR="00394EE0" w:rsidRDefault="00000000">
            <w:pPr>
              <w:spacing w:after="0" w:line="259" w:lineRule="auto"/>
              <w:ind w:left="357" w:firstLine="0"/>
              <w:jc w:val="center"/>
            </w:pPr>
            <w:r>
              <w:rPr>
                <w:sz w:val="20"/>
              </w:rPr>
              <w:t xml:space="preserve">90/9 </w:t>
            </w:r>
          </w:p>
        </w:tc>
        <w:tc>
          <w:tcPr>
            <w:tcW w:w="1415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8B0DE" w14:textId="77777777" w:rsidR="00394EE0" w:rsidRDefault="00000000">
            <w:pPr>
              <w:spacing w:after="0" w:line="259" w:lineRule="auto"/>
              <w:ind w:left="151" w:firstLine="0"/>
              <w:jc w:val="center"/>
            </w:pPr>
            <w:r>
              <w:rPr>
                <w:sz w:val="20"/>
              </w:rPr>
              <w:t xml:space="preserve">1 235 </w:t>
            </w:r>
          </w:p>
        </w:tc>
        <w:tc>
          <w:tcPr>
            <w:tcW w:w="1705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60E43" w14:textId="77777777" w:rsidR="00394EE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E0378" w14:textId="77777777" w:rsidR="00394EE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7F859" w14:textId="77777777" w:rsidR="00394EE0" w:rsidRDefault="00000000">
            <w:pPr>
              <w:spacing w:after="0" w:line="259" w:lineRule="auto"/>
              <w:ind w:left="10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8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14:paraId="330F3B6F" w14:textId="77777777" w:rsidR="00394EE0" w:rsidRDefault="00000000">
            <w:pPr>
              <w:spacing w:after="0" w:line="259" w:lineRule="auto"/>
              <w:ind w:left="9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394EE0" w14:paraId="6814B58D" w14:textId="77777777" w:rsidTr="0055419E">
        <w:trPr>
          <w:gridAfter w:val="1"/>
          <w:wAfter w:w="11" w:type="dxa"/>
          <w:trHeight w:val="264"/>
        </w:trPr>
        <w:tc>
          <w:tcPr>
            <w:tcW w:w="1414" w:type="dxa"/>
            <w:gridSpan w:val="2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14:paraId="2F2E6202" w14:textId="77777777" w:rsidR="00394EE0" w:rsidRDefault="00000000">
            <w:pPr>
              <w:spacing w:after="0" w:line="259" w:lineRule="auto"/>
              <w:ind w:left="9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2C1FE" w14:textId="77777777" w:rsidR="00394EE0" w:rsidRDefault="00000000">
            <w:pPr>
              <w:spacing w:after="0" w:line="259" w:lineRule="auto"/>
              <w:ind w:left="548" w:firstLine="0"/>
              <w:jc w:val="left"/>
            </w:pPr>
            <w:r>
              <w:rPr>
                <w:sz w:val="20"/>
              </w:rPr>
              <w:t xml:space="preserve">97/46 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88E9E4" w14:textId="77777777" w:rsidR="00394EE0" w:rsidRDefault="00000000">
            <w:pPr>
              <w:spacing w:after="0" w:line="259" w:lineRule="auto"/>
              <w:ind w:left="103" w:firstLine="0"/>
              <w:jc w:val="center"/>
            </w:pPr>
            <w:r>
              <w:rPr>
                <w:sz w:val="20"/>
              </w:rPr>
              <w:t xml:space="preserve">101 </w:t>
            </w:r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1A7A6" w14:textId="77777777" w:rsidR="00394EE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093A48" w14:textId="77777777" w:rsidR="00394EE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DD818" w14:textId="77777777" w:rsidR="00394EE0" w:rsidRDefault="00000000">
            <w:pPr>
              <w:spacing w:after="0" w:line="259" w:lineRule="auto"/>
              <w:ind w:left="10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14:paraId="2D27B9EE" w14:textId="77777777" w:rsidR="00394EE0" w:rsidRDefault="00000000">
            <w:pPr>
              <w:spacing w:after="0" w:line="259" w:lineRule="auto"/>
              <w:ind w:left="8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94EE0" w14:paraId="2472A6DE" w14:textId="77777777" w:rsidTr="0055419E">
        <w:trPr>
          <w:gridAfter w:val="1"/>
          <w:wAfter w:w="11" w:type="dxa"/>
          <w:trHeight w:val="259"/>
        </w:trPr>
        <w:tc>
          <w:tcPr>
            <w:tcW w:w="1414" w:type="dxa"/>
            <w:gridSpan w:val="2"/>
            <w:tcBorders>
              <w:top w:val="single" w:sz="8" w:space="0" w:color="000000"/>
              <w:left w:val="single" w:sz="17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7D85D71B" w14:textId="77777777" w:rsidR="00394EE0" w:rsidRDefault="00000000">
            <w:pPr>
              <w:spacing w:after="0" w:line="259" w:lineRule="auto"/>
              <w:ind w:left="38" w:firstLine="0"/>
              <w:jc w:val="left"/>
            </w:pPr>
            <w:r>
              <w:rPr>
                <w:sz w:val="20"/>
              </w:rPr>
              <w:t xml:space="preserve">razem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129A34CD" w14:textId="77777777" w:rsidR="00394EE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2"/>
              </w:rPr>
              <w:t xml:space="preserve"> 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40E8580A" w14:textId="77777777" w:rsidR="00394EE0" w:rsidRDefault="00000000">
            <w:pPr>
              <w:spacing w:after="0" w:line="259" w:lineRule="auto"/>
              <w:ind w:left="156" w:firstLine="0"/>
              <w:jc w:val="center"/>
            </w:pPr>
            <w:r>
              <w:rPr>
                <w:sz w:val="20"/>
              </w:rPr>
              <w:t xml:space="preserve">0,1336 </w:t>
            </w:r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2C8660FC" w14:textId="77777777" w:rsidR="00394EE0" w:rsidRDefault="00000000">
            <w:pPr>
              <w:spacing w:after="0" w:line="259" w:lineRule="auto"/>
              <w:ind w:left="100" w:firstLine="0"/>
              <w:jc w:val="center"/>
            </w:pPr>
            <w:r>
              <w:rPr>
                <w:sz w:val="20"/>
              </w:rPr>
              <w:t xml:space="preserve">zabudowana </w:t>
            </w:r>
          </w:p>
        </w:tc>
        <w:tc>
          <w:tcPr>
            <w:tcW w:w="1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3A4365DC" w14:textId="77777777" w:rsidR="00394EE0" w:rsidRDefault="00000000">
            <w:pPr>
              <w:spacing w:after="0" w:line="259" w:lineRule="auto"/>
              <w:ind w:left="99" w:firstLine="0"/>
              <w:jc w:val="center"/>
            </w:pPr>
            <w:r>
              <w:rPr>
                <w:sz w:val="20"/>
              </w:rPr>
              <w:t xml:space="preserve">486,9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46A7793F" w14:textId="548458EE" w:rsidR="00394EE0" w:rsidRDefault="004A17F8">
            <w:pPr>
              <w:spacing w:after="0" w:line="259" w:lineRule="auto"/>
              <w:ind w:left="57" w:firstLine="0"/>
              <w:jc w:val="center"/>
            </w:pPr>
            <w:r>
              <w:rPr>
                <w:sz w:val="20"/>
              </w:rPr>
              <w:t xml:space="preserve">660 000 </w:t>
            </w:r>
          </w:p>
        </w:tc>
        <w:tc>
          <w:tcPr>
            <w:tcW w:w="1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  <w:shd w:val="clear" w:color="auto" w:fill="91CF50"/>
          </w:tcPr>
          <w:p w14:paraId="21E334F0" w14:textId="77777777" w:rsidR="00394EE0" w:rsidRDefault="00000000">
            <w:pPr>
              <w:spacing w:after="0" w:line="259" w:lineRule="auto"/>
              <w:ind w:left="178" w:firstLine="0"/>
              <w:jc w:val="left"/>
            </w:pPr>
            <w:r>
              <w:rPr>
                <w:sz w:val="20"/>
              </w:rPr>
              <w:t xml:space="preserve">0,0243 </w:t>
            </w:r>
          </w:p>
        </w:tc>
      </w:tr>
      <w:tr w:rsidR="00394EE0" w14:paraId="51F38930" w14:textId="77777777" w:rsidTr="0055419E">
        <w:trPr>
          <w:gridAfter w:val="1"/>
          <w:wAfter w:w="11" w:type="dxa"/>
          <w:trHeight w:val="262"/>
        </w:trPr>
        <w:tc>
          <w:tcPr>
            <w:tcW w:w="1414" w:type="dxa"/>
            <w:gridSpan w:val="2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shd w:val="clear" w:color="auto" w:fill="B1A0C6"/>
          </w:tcPr>
          <w:p w14:paraId="5D7857A8" w14:textId="77777777" w:rsidR="00394EE0" w:rsidRDefault="00000000">
            <w:pPr>
              <w:spacing w:after="0" w:line="259" w:lineRule="auto"/>
              <w:ind w:left="38" w:firstLine="0"/>
              <w:jc w:val="left"/>
            </w:pPr>
            <w:r>
              <w:rPr>
                <w:sz w:val="20"/>
              </w:rPr>
              <w:t xml:space="preserve">Kompleks 4 </w:t>
            </w:r>
          </w:p>
        </w:tc>
        <w:tc>
          <w:tcPr>
            <w:tcW w:w="1276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7AD08" w14:textId="77777777" w:rsidR="00394EE0" w:rsidRDefault="00000000">
            <w:pPr>
              <w:spacing w:after="0" w:line="259" w:lineRule="auto"/>
              <w:ind w:left="548" w:firstLine="0"/>
              <w:jc w:val="left"/>
            </w:pPr>
            <w:r>
              <w:rPr>
                <w:sz w:val="20"/>
              </w:rPr>
              <w:t xml:space="preserve">90/11 </w:t>
            </w:r>
          </w:p>
        </w:tc>
        <w:tc>
          <w:tcPr>
            <w:tcW w:w="1415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46066A" w14:textId="77777777" w:rsidR="00394EE0" w:rsidRDefault="00000000">
            <w:pPr>
              <w:spacing w:after="0" w:line="259" w:lineRule="auto"/>
              <w:ind w:left="151" w:firstLine="0"/>
              <w:jc w:val="center"/>
            </w:pPr>
            <w:r>
              <w:rPr>
                <w:sz w:val="20"/>
              </w:rPr>
              <w:t xml:space="preserve">3 258 </w:t>
            </w:r>
          </w:p>
        </w:tc>
        <w:tc>
          <w:tcPr>
            <w:tcW w:w="1705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0E9BF" w14:textId="77777777" w:rsidR="00394EE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42B0A" w14:textId="77777777" w:rsidR="00394EE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B3F2C8" w14:textId="77777777" w:rsidR="00394EE0" w:rsidRDefault="00000000">
            <w:pPr>
              <w:spacing w:after="0" w:line="259" w:lineRule="auto"/>
              <w:ind w:left="10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8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14:paraId="78759574" w14:textId="77777777" w:rsidR="00394EE0" w:rsidRDefault="00000000">
            <w:pPr>
              <w:spacing w:after="0" w:line="259" w:lineRule="auto"/>
              <w:ind w:left="89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94EE0" w14:paraId="7E90F053" w14:textId="77777777" w:rsidTr="0055419E">
        <w:trPr>
          <w:gridAfter w:val="1"/>
          <w:wAfter w:w="11" w:type="dxa"/>
          <w:trHeight w:val="262"/>
        </w:trPr>
        <w:tc>
          <w:tcPr>
            <w:tcW w:w="1414" w:type="dxa"/>
            <w:gridSpan w:val="2"/>
            <w:tcBorders>
              <w:top w:val="single" w:sz="8" w:space="0" w:color="000000"/>
              <w:left w:val="single" w:sz="17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06E2CEA2" w14:textId="77777777" w:rsidR="00394EE0" w:rsidRDefault="00000000">
            <w:pPr>
              <w:spacing w:after="0" w:line="259" w:lineRule="auto"/>
              <w:ind w:left="38" w:firstLine="0"/>
              <w:jc w:val="left"/>
            </w:pPr>
            <w:r>
              <w:rPr>
                <w:sz w:val="20"/>
              </w:rPr>
              <w:t xml:space="preserve">razem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461DC84F" w14:textId="77777777" w:rsidR="00394EE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7F9A6606" w14:textId="77777777" w:rsidR="00394EE0" w:rsidRDefault="00000000">
            <w:pPr>
              <w:spacing w:after="0" w:line="259" w:lineRule="auto"/>
              <w:ind w:left="156" w:firstLine="0"/>
              <w:jc w:val="center"/>
            </w:pPr>
            <w:r>
              <w:rPr>
                <w:sz w:val="20"/>
              </w:rPr>
              <w:t xml:space="preserve">0,3258 </w:t>
            </w:r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CF50"/>
          </w:tcPr>
          <w:p w14:paraId="6148E086" w14:textId="77777777" w:rsidR="00394EE0" w:rsidRDefault="00000000">
            <w:pPr>
              <w:spacing w:after="0" w:line="259" w:lineRule="auto"/>
              <w:ind w:left="100" w:firstLine="0"/>
              <w:jc w:val="center"/>
            </w:pPr>
            <w:r>
              <w:rPr>
                <w:sz w:val="20"/>
              </w:rPr>
              <w:t xml:space="preserve">zabudowana </w:t>
            </w:r>
          </w:p>
        </w:tc>
        <w:tc>
          <w:tcPr>
            <w:tcW w:w="1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43DA67B2" w14:textId="77777777" w:rsidR="00394EE0" w:rsidRDefault="00000000">
            <w:pPr>
              <w:spacing w:after="0" w:line="259" w:lineRule="auto"/>
              <w:ind w:left="100" w:firstLine="0"/>
              <w:jc w:val="center"/>
            </w:pPr>
            <w:r>
              <w:rPr>
                <w:sz w:val="20"/>
              </w:rPr>
              <w:t xml:space="preserve">2 080,38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2CC8EA89" w14:textId="0B6BAF14" w:rsidR="00394EE0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sz w:val="20"/>
              </w:rPr>
              <w:t>3 0</w:t>
            </w:r>
            <w:r w:rsidR="004A17F8">
              <w:rPr>
                <w:sz w:val="20"/>
              </w:rPr>
              <w:t>42</w:t>
            </w:r>
            <w:r>
              <w:rPr>
                <w:sz w:val="20"/>
              </w:rPr>
              <w:t xml:space="preserve"> 000 </w:t>
            </w:r>
          </w:p>
        </w:tc>
        <w:tc>
          <w:tcPr>
            <w:tcW w:w="1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  <w:shd w:val="clear" w:color="auto" w:fill="91CF50"/>
          </w:tcPr>
          <w:p w14:paraId="32DA5F90" w14:textId="77777777" w:rsidR="00394EE0" w:rsidRDefault="00000000">
            <w:pPr>
              <w:spacing w:after="0" w:line="259" w:lineRule="auto"/>
              <w:ind w:left="178" w:firstLine="0"/>
              <w:jc w:val="left"/>
            </w:pPr>
            <w:r>
              <w:rPr>
                <w:sz w:val="20"/>
              </w:rPr>
              <w:t xml:space="preserve">0,0243 </w:t>
            </w:r>
          </w:p>
        </w:tc>
      </w:tr>
      <w:tr w:rsidR="00394EE0" w14:paraId="549D8688" w14:textId="77777777" w:rsidTr="0055419E">
        <w:trPr>
          <w:gridAfter w:val="1"/>
          <w:wAfter w:w="11" w:type="dxa"/>
          <w:trHeight w:val="281"/>
        </w:trPr>
        <w:tc>
          <w:tcPr>
            <w:tcW w:w="1414" w:type="dxa"/>
            <w:gridSpan w:val="2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shd w:val="clear" w:color="auto" w:fill="B1A0C6"/>
          </w:tcPr>
          <w:p w14:paraId="19609844" w14:textId="77777777" w:rsidR="00394EE0" w:rsidRDefault="00000000">
            <w:pPr>
              <w:spacing w:after="0" w:line="259" w:lineRule="auto"/>
              <w:ind w:left="38" w:firstLine="0"/>
              <w:jc w:val="left"/>
            </w:pPr>
            <w:r>
              <w:rPr>
                <w:sz w:val="20"/>
              </w:rPr>
              <w:t xml:space="preserve">Kompleks 5 </w:t>
            </w:r>
          </w:p>
        </w:tc>
        <w:tc>
          <w:tcPr>
            <w:tcW w:w="1276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BE22C6" w14:textId="77777777" w:rsidR="00394EE0" w:rsidRDefault="00000000">
            <w:pPr>
              <w:spacing w:after="0" w:line="259" w:lineRule="auto"/>
              <w:ind w:left="548" w:firstLine="0"/>
              <w:jc w:val="left"/>
            </w:pPr>
            <w:r>
              <w:rPr>
                <w:sz w:val="20"/>
              </w:rPr>
              <w:t xml:space="preserve">90/12 </w:t>
            </w:r>
          </w:p>
        </w:tc>
        <w:tc>
          <w:tcPr>
            <w:tcW w:w="1415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8D700" w14:textId="77777777" w:rsidR="00394EE0" w:rsidRDefault="00000000">
            <w:pPr>
              <w:spacing w:after="0" w:line="259" w:lineRule="auto"/>
              <w:ind w:left="151" w:firstLine="0"/>
              <w:jc w:val="center"/>
            </w:pPr>
            <w:r>
              <w:rPr>
                <w:sz w:val="20"/>
              </w:rPr>
              <w:t xml:space="preserve">4 118 </w:t>
            </w:r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6D095E" w14:textId="77777777" w:rsidR="00394EE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0D4A6B" w14:textId="77777777" w:rsidR="00394EE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ECBA98" w14:textId="77777777" w:rsidR="00394EE0" w:rsidRDefault="00000000">
            <w:pPr>
              <w:spacing w:after="0" w:line="259" w:lineRule="auto"/>
              <w:ind w:left="10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8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14:paraId="45BF3D3F" w14:textId="77777777" w:rsidR="00394EE0" w:rsidRDefault="00000000">
            <w:pPr>
              <w:spacing w:after="0" w:line="259" w:lineRule="auto"/>
              <w:ind w:left="9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394EE0" w14:paraId="2374CBA8" w14:textId="77777777" w:rsidTr="0055419E">
        <w:trPr>
          <w:gridAfter w:val="1"/>
          <w:wAfter w:w="11" w:type="dxa"/>
          <w:trHeight w:val="269"/>
        </w:trPr>
        <w:tc>
          <w:tcPr>
            <w:tcW w:w="1414" w:type="dxa"/>
            <w:gridSpan w:val="2"/>
            <w:tcBorders>
              <w:top w:val="single" w:sz="8" w:space="0" w:color="000000"/>
              <w:left w:val="single" w:sz="17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3A3EF7C8" w14:textId="77777777" w:rsidR="00394EE0" w:rsidRDefault="00000000">
            <w:pPr>
              <w:spacing w:after="0" w:line="259" w:lineRule="auto"/>
              <w:ind w:left="38" w:firstLine="0"/>
              <w:jc w:val="left"/>
            </w:pPr>
            <w:r>
              <w:rPr>
                <w:sz w:val="20"/>
              </w:rPr>
              <w:lastRenderedPageBreak/>
              <w:t xml:space="preserve">razem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1CB48E79" w14:textId="77777777" w:rsidR="00394EE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55CA7120" w14:textId="77777777" w:rsidR="00394EE0" w:rsidRDefault="00000000">
            <w:pPr>
              <w:spacing w:after="0" w:line="259" w:lineRule="auto"/>
              <w:ind w:left="156" w:firstLine="0"/>
              <w:jc w:val="center"/>
            </w:pPr>
            <w:r>
              <w:rPr>
                <w:sz w:val="20"/>
              </w:rPr>
              <w:t xml:space="preserve">0,4118 </w:t>
            </w:r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5262C92B" w14:textId="77777777" w:rsidR="00394EE0" w:rsidRDefault="00000000">
            <w:pPr>
              <w:spacing w:after="0" w:line="259" w:lineRule="auto"/>
              <w:ind w:left="100" w:firstLine="0"/>
              <w:jc w:val="center"/>
            </w:pPr>
            <w:r>
              <w:rPr>
                <w:sz w:val="20"/>
              </w:rPr>
              <w:t xml:space="preserve">zabudowana </w:t>
            </w:r>
          </w:p>
        </w:tc>
        <w:tc>
          <w:tcPr>
            <w:tcW w:w="1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32CC49B8" w14:textId="77777777" w:rsidR="00394EE0" w:rsidRDefault="00000000">
            <w:pPr>
              <w:spacing w:after="0" w:line="259" w:lineRule="auto"/>
              <w:ind w:left="100" w:firstLine="0"/>
              <w:jc w:val="center"/>
            </w:pPr>
            <w:r>
              <w:rPr>
                <w:sz w:val="20"/>
              </w:rPr>
              <w:t xml:space="preserve">2 713,45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6234DC2D" w14:textId="0AB601E6" w:rsidR="00394EE0" w:rsidRDefault="00000000">
            <w:pPr>
              <w:spacing w:after="0" w:line="259" w:lineRule="auto"/>
              <w:ind w:left="61" w:firstLine="0"/>
              <w:jc w:val="center"/>
            </w:pPr>
            <w:r>
              <w:rPr>
                <w:sz w:val="20"/>
              </w:rPr>
              <w:t>3 2</w:t>
            </w:r>
            <w:r w:rsidR="004A17F8">
              <w:rPr>
                <w:sz w:val="20"/>
              </w:rPr>
              <w:t>59</w:t>
            </w:r>
            <w:r>
              <w:rPr>
                <w:sz w:val="20"/>
              </w:rPr>
              <w:t xml:space="preserve"> 000 </w:t>
            </w:r>
          </w:p>
        </w:tc>
        <w:tc>
          <w:tcPr>
            <w:tcW w:w="1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  <w:shd w:val="clear" w:color="auto" w:fill="91CF50"/>
          </w:tcPr>
          <w:p w14:paraId="20EF9D5D" w14:textId="77777777" w:rsidR="00394EE0" w:rsidRDefault="00000000">
            <w:pPr>
              <w:spacing w:after="0" w:line="259" w:lineRule="auto"/>
              <w:ind w:left="178" w:firstLine="0"/>
              <w:jc w:val="left"/>
            </w:pPr>
            <w:r>
              <w:rPr>
                <w:sz w:val="20"/>
              </w:rPr>
              <w:t xml:space="preserve">0,0243 </w:t>
            </w:r>
          </w:p>
        </w:tc>
      </w:tr>
      <w:tr w:rsidR="00394EE0" w14:paraId="0C1ABFDB" w14:textId="77777777" w:rsidTr="0055419E">
        <w:trPr>
          <w:gridAfter w:val="1"/>
          <w:wAfter w:w="11" w:type="dxa"/>
          <w:trHeight w:val="290"/>
        </w:trPr>
        <w:tc>
          <w:tcPr>
            <w:tcW w:w="1414" w:type="dxa"/>
            <w:gridSpan w:val="2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shd w:val="clear" w:color="auto" w:fill="B1A0C6"/>
          </w:tcPr>
          <w:p w14:paraId="52B5C1D3" w14:textId="77777777" w:rsidR="00394EE0" w:rsidRDefault="00000000">
            <w:pPr>
              <w:spacing w:after="0" w:line="259" w:lineRule="auto"/>
              <w:ind w:left="38" w:firstLine="0"/>
              <w:jc w:val="left"/>
            </w:pPr>
            <w:r>
              <w:rPr>
                <w:sz w:val="20"/>
              </w:rPr>
              <w:t xml:space="preserve">Kompleks 6 </w:t>
            </w:r>
          </w:p>
        </w:tc>
        <w:tc>
          <w:tcPr>
            <w:tcW w:w="1276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D994AB" w14:textId="77777777" w:rsidR="00394EE0" w:rsidRDefault="00000000">
            <w:pPr>
              <w:spacing w:after="0" w:line="259" w:lineRule="auto"/>
              <w:ind w:left="357" w:firstLine="0"/>
              <w:jc w:val="center"/>
            </w:pPr>
            <w:r>
              <w:rPr>
                <w:sz w:val="20"/>
              </w:rPr>
              <w:t xml:space="preserve">89/7 </w:t>
            </w:r>
          </w:p>
        </w:tc>
        <w:tc>
          <w:tcPr>
            <w:tcW w:w="1415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2935DE" w14:textId="77777777" w:rsidR="00394EE0" w:rsidRDefault="00000000">
            <w:pPr>
              <w:spacing w:after="0" w:line="259" w:lineRule="auto"/>
              <w:ind w:left="103" w:firstLine="0"/>
              <w:jc w:val="center"/>
            </w:pPr>
            <w:r>
              <w:rPr>
                <w:sz w:val="20"/>
              </w:rPr>
              <w:t xml:space="preserve">856 </w:t>
            </w:r>
          </w:p>
        </w:tc>
        <w:tc>
          <w:tcPr>
            <w:tcW w:w="1705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046601" w14:textId="77777777" w:rsidR="00394EE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CA24D4" w14:textId="77777777" w:rsidR="00394EE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3CB82" w14:textId="77777777" w:rsidR="00394EE0" w:rsidRDefault="00000000">
            <w:pPr>
              <w:spacing w:after="0" w:line="259" w:lineRule="auto"/>
              <w:ind w:left="10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8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14:paraId="7AD302AE" w14:textId="77777777" w:rsidR="00394EE0" w:rsidRDefault="00000000">
            <w:pPr>
              <w:spacing w:after="0" w:line="259" w:lineRule="auto"/>
              <w:ind w:left="95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394EE0" w14:paraId="387C8C7F" w14:textId="77777777" w:rsidTr="0055419E">
        <w:trPr>
          <w:gridBefore w:val="1"/>
          <w:wBefore w:w="11" w:type="dxa"/>
          <w:trHeight w:val="269"/>
        </w:trPr>
        <w:tc>
          <w:tcPr>
            <w:tcW w:w="1414" w:type="dxa"/>
            <w:gridSpan w:val="2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14:paraId="793EE4BC" w14:textId="77777777" w:rsidR="00394EE0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D9F8A1" w14:textId="77777777" w:rsidR="00394EE0" w:rsidRDefault="00000000">
            <w:pPr>
              <w:spacing w:after="0" w:line="259" w:lineRule="auto"/>
              <w:ind w:left="548" w:firstLine="0"/>
              <w:jc w:val="left"/>
            </w:pPr>
            <w:r>
              <w:rPr>
                <w:sz w:val="20"/>
              </w:rPr>
              <w:t xml:space="preserve">90/14 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42DE6" w14:textId="77777777" w:rsidR="00394EE0" w:rsidRDefault="00000000">
            <w:pPr>
              <w:spacing w:after="0" w:line="259" w:lineRule="auto"/>
              <w:ind w:left="90" w:firstLine="0"/>
              <w:jc w:val="center"/>
            </w:pPr>
            <w:r>
              <w:rPr>
                <w:sz w:val="20"/>
              </w:rPr>
              <w:t xml:space="preserve">60 </w:t>
            </w:r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01C2AB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960C77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8EBE6" w14:textId="77777777" w:rsidR="00394EE0" w:rsidRDefault="00000000">
            <w:pPr>
              <w:spacing w:after="0" w:line="259" w:lineRule="auto"/>
              <w:ind w:left="9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14:paraId="412EB903" w14:textId="77777777" w:rsidR="00394EE0" w:rsidRDefault="00000000">
            <w:pPr>
              <w:spacing w:after="0" w:line="259" w:lineRule="auto"/>
              <w:ind w:left="8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394EE0" w14:paraId="733A802D" w14:textId="77777777" w:rsidTr="0055419E">
        <w:trPr>
          <w:gridBefore w:val="1"/>
          <w:wBefore w:w="11" w:type="dxa"/>
          <w:trHeight w:val="271"/>
        </w:trPr>
        <w:tc>
          <w:tcPr>
            <w:tcW w:w="1414" w:type="dxa"/>
            <w:gridSpan w:val="2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14:paraId="1D26A6E6" w14:textId="77777777" w:rsidR="00394EE0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D9952" w14:textId="77777777" w:rsidR="00394EE0" w:rsidRDefault="00000000">
            <w:pPr>
              <w:spacing w:after="0" w:line="259" w:lineRule="auto"/>
              <w:ind w:left="548" w:firstLine="0"/>
              <w:jc w:val="left"/>
            </w:pPr>
            <w:r>
              <w:rPr>
                <w:sz w:val="20"/>
              </w:rPr>
              <w:t xml:space="preserve">90/13 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4FE1D7" w14:textId="77777777" w:rsidR="00394EE0" w:rsidRDefault="00000000">
            <w:pPr>
              <w:spacing w:after="0" w:line="259" w:lineRule="auto"/>
              <w:ind w:left="95" w:firstLine="0"/>
              <w:jc w:val="center"/>
            </w:pPr>
            <w:r>
              <w:rPr>
                <w:sz w:val="20"/>
              </w:rPr>
              <w:t xml:space="preserve">966 </w:t>
            </w:r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7C31C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24C005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E75829" w14:textId="77777777" w:rsidR="00394EE0" w:rsidRDefault="00000000">
            <w:pPr>
              <w:spacing w:after="0" w:line="259" w:lineRule="auto"/>
              <w:ind w:left="9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14:paraId="582DE1C1" w14:textId="77777777" w:rsidR="00394EE0" w:rsidRDefault="00000000">
            <w:pPr>
              <w:spacing w:after="0" w:line="259" w:lineRule="auto"/>
              <w:ind w:left="8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394EE0" w14:paraId="295D5D4C" w14:textId="77777777" w:rsidTr="0055419E">
        <w:trPr>
          <w:gridBefore w:val="1"/>
          <w:wBefore w:w="11" w:type="dxa"/>
          <w:trHeight w:val="254"/>
        </w:trPr>
        <w:tc>
          <w:tcPr>
            <w:tcW w:w="1414" w:type="dxa"/>
            <w:gridSpan w:val="2"/>
            <w:tcBorders>
              <w:top w:val="single" w:sz="8" w:space="0" w:color="000000"/>
              <w:left w:val="single" w:sz="17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26544119" w14:textId="77777777" w:rsidR="00394EE0" w:rsidRDefault="00000000">
            <w:pPr>
              <w:spacing w:after="0" w:line="259" w:lineRule="auto"/>
              <w:ind w:left="38" w:firstLine="0"/>
              <w:jc w:val="left"/>
            </w:pPr>
            <w:r>
              <w:rPr>
                <w:sz w:val="20"/>
              </w:rPr>
              <w:t xml:space="preserve">razem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09523493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31B7B2BC" w14:textId="77777777" w:rsidR="00394EE0" w:rsidRDefault="00000000">
            <w:pPr>
              <w:spacing w:after="0" w:line="259" w:lineRule="auto"/>
              <w:ind w:left="147" w:firstLine="0"/>
              <w:jc w:val="center"/>
            </w:pPr>
            <w:r>
              <w:rPr>
                <w:sz w:val="20"/>
              </w:rPr>
              <w:t xml:space="preserve">0,1882 </w:t>
            </w:r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6F50AD23" w14:textId="77777777" w:rsidR="00394EE0" w:rsidRDefault="00000000">
            <w:pPr>
              <w:spacing w:after="0" w:line="259" w:lineRule="auto"/>
              <w:ind w:left="86" w:firstLine="0"/>
              <w:jc w:val="center"/>
            </w:pPr>
            <w:r>
              <w:rPr>
                <w:sz w:val="20"/>
              </w:rPr>
              <w:t xml:space="preserve">niezabudowana </w:t>
            </w:r>
          </w:p>
        </w:tc>
        <w:tc>
          <w:tcPr>
            <w:tcW w:w="1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050F0590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2C5523E1" w14:textId="57B20977" w:rsidR="00394EE0" w:rsidRDefault="00000000">
            <w:pPr>
              <w:spacing w:after="0" w:line="259" w:lineRule="auto"/>
              <w:ind w:left="77" w:firstLine="0"/>
              <w:jc w:val="center"/>
            </w:pPr>
            <w:r>
              <w:rPr>
                <w:sz w:val="20"/>
              </w:rPr>
              <w:t>1</w:t>
            </w:r>
            <w:r w:rsidR="00EC1DF2">
              <w:rPr>
                <w:sz w:val="20"/>
              </w:rPr>
              <w:t>1</w:t>
            </w:r>
            <w:r w:rsidR="004A17F8">
              <w:rPr>
                <w:sz w:val="20"/>
              </w:rPr>
              <w:t>3</w:t>
            </w:r>
            <w:r w:rsidR="00EC1DF2">
              <w:rPr>
                <w:sz w:val="20"/>
              </w:rPr>
              <w:t xml:space="preserve"> </w:t>
            </w:r>
            <w:r w:rsidR="004A17F8">
              <w:rPr>
                <w:sz w:val="20"/>
              </w:rPr>
              <w:t>75</w:t>
            </w:r>
            <w:r w:rsidR="00EC1DF2">
              <w:rPr>
                <w:sz w:val="20"/>
              </w:rPr>
              <w:t>0</w:t>
            </w:r>
          </w:p>
        </w:tc>
        <w:tc>
          <w:tcPr>
            <w:tcW w:w="1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  <w:shd w:val="clear" w:color="auto" w:fill="91CF50"/>
          </w:tcPr>
          <w:p w14:paraId="594E3BEA" w14:textId="77777777" w:rsidR="00394EE0" w:rsidRDefault="00000000">
            <w:pPr>
              <w:spacing w:after="0" w:line="259" w:lineRule="auto"/>
              <w:ind w:left="178" w:firstLine="0"/>
              <w:jc w:val="left"/>
            </w:pPr>
            <w:r>
              <w:rPr>
                <w:sz w:val="20"/>
              </w:rPr>
              <w:t xml:space="preserve">0,0243 </w:t>
            </w:r>
          </w:p>
        </w:tc>
      </w:tr>
      <w:tr w:rsidR="00394EE0" w14:paraId="6217EB80" w14:textId="77777777" w:rsidTr="0055419E">
        <w:trPr>
          <w:gridBefore w:val="1"/>
          <w:wBefore w:w="11" w:type="dxa"/>
          <w:trHeight w:val="279"/>
        </w:trPr>
        <w:tc>
          <w:tcPr>
            <w:tcW w:w="1414" w:type="dxa"/>
            <w:gridSpan w:val="2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shd w:val="clear" w:color="auto" w:fill="B1A0C6"/>
          </w:tcPr>
          <w:p w14:paraId="7DD0E58D" w14:textId="77777777" w:rsidR="00394EE0" w:rsidRDefault="00000000">
            <w:pPr>
              <w:spacing w:after="0" w:line="259" w:lineRule="auto"/>
              <w:ind w:left="38" w:firstLine="0"/>
              <w:jc w:val="left"/>
            </w:pPr>
            <w:r>
              <w:rPr>
                <w:sz w:val="20"/>
              </w:rPr>
              <w:t xml:space="preserve">Kompleks 7 </w:t>
            </w:r>
          </w:p>
        </w:tc>
        <w:tc>
          <w:tcPr>
            <w:tcW w:w="1276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35439" w14:textId="77777777" w:rsidR="00394EE0" w:rsidRDefault="00000000">
            <w:pPr>
              <w:spacing w:after="0" w:line="259" w:lineRule="auto"/>
              <w:ind w:left="349" w:firstLine="0"/>
              <w:jc w:val="center"/>
            </w:pPr>
            <w:r>
              <w:rPr>
                <w:sz w:val="20"/>
              </w:rPr>
              <w:t xml:space="preserve">89/6 </w:t>
            </w:r>
          </w:p>
        </w:tc>
        <w:tc>
          <w:tcPr>
            <w:tcW w:w="1415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C2EE3D" w14:textId="77777777" w:rsidR="00394EE0" w:rsidRDefault="00000000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 xml:space="preserve">3 141 </w:t>
            </w:r>
          </w:p>
        </w:tc>
        <w:tc>
          <w:tcPr>
            <w:tcW w:w="1705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3A8AB4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7EE7C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4F5BF" w14:textId="77777777" w:rsidR="00394EE0" w:rsidRDefault="00000000">
            <w:pPr>
              <w:spacing w:after="0" w:line="259" w:lineRule="auto"/>
              <w:ind w:left="9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8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14:paraId="3E446D0A" w14:textId="77777777" w:rsidR="00394EE0" w:rsidRDefault="00000000">
            <w:pPr>
              <w:spacing w:after="0" w:line="259" w:lineRule="auto"/>
              <w:ind w:left="8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394EE0" w14:paraId="6D01DF52" w14:textId="77777777" w:rsidTr="0055419E">
        <w:trPr>
          <w:gridBefore w:val="1"/>
          <w:wBefore w:w="11" w:type="dxa"/>
          <w:trHeight w:val="271"/>
        </w:trPr>
        <w:tc>
          <w:tcPr>
            <w:tcW w:w="1414" w:type="dxa"/>
            <w:gridSpan w:val="2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14:paraId="4AB289A8" w14:textId="77777777" w:rsidR="00394EE0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7CB0C" w14:textId="77777777" w:rsidR="00394EE0" w:rsidRDefault="00000000">
            <w:pPr>
              <w:spacing w:after="0" w:line="259" w:lineRule="auto"/>
              <w:ind w:left="548" w:firstLine="0"/>
              <w:jc w:val="left"/>
            </w:pPr>
            <w:r>
              <w:rPr>
                <w:sz w:val="20"/>
              </w:rPr>
              <w:t xml:space="preserve">90/15 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155D1B" w14:textId="77777777" w:rsidR="00394EE0" w:rsidRDefault="00000000">
            <w:pPr>
              <w:spacing w:after="0" w:line="259" w:lineRule="auto"/>
              <w:ind w:left="95" w:firstLine="0"/>
              <w:jc w:val="center"/>
            </w:pPr>
            <w:r>
              <w:rPr>
                <w:sz w:val="20"/>
              </w:rPr>
              <w:t xml:space="preserve">417 </w:t>
            </w:r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A1B52A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FFCB9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7F37B2" w14:textId="77777777" w:rsidR="00394EE0" w:rsidRDefault="00000000">
            <w:pPr>
              <w:spacing w:after="0" w:line="259" w:lineRule="auto"/>
              <w:ind w:left="9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14:paraId="2288967C" w14:textId="77777777" w:rsidR="00394EE0" w:rsidRDefault="00000000">
            <w:pPr>
              <w:spacing w:after="0" w:line="259" w:lineRule="auto"/>
              <w:ind w:left="8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394EE0" w14:paraId="6C1E3ABA" w14:textId="77777777" w:rsidTr="0055419E">
        <w:trPr>
          <w:gridBefore w:val="1"/>
          <w:wBefore w:w="11" w:type="dxa"/>
          <w:trHeight w:val="281"/>
        </w:trPr>
        <w:tc>
          <w:tcPr>
            <w:tcW w:w="1414" w:type="dxa"/>
            <w:gridSpan w:val="2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14:paraId="7BE1498B" w14:textId="77777777" w:rsidR="00394EE0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CF43F9" w14:textId="77777777" w:rsidR="00394EE0" w:rsidRDefault="00000000">
            <w:pPr>
              <w:spacing w:after="0" w:line="259" w:lineRule="auto"/>
              <w:ind w:left="349" w:firstLine="0"/>
              <w:jc w:val="center"/>
            </w:pPr>
            <w:r>
              <w:rPr>
                <w:sz w:val="20"/>
              </w:rPr>
              <w:t xml:space="preserve">89/5 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6F5F48" w14:textId="77777777" w:rsidR="00394EE0" w:rsidRDefault="00000000">
            <w:pPr>
              <w:spacing w:after="0" w:line="259" w:lineRule="auto"/>
              <w:ind w:left="95" w:firstLine="0"/>
              <w:jc w:val="center"/>
            </w:pPr>
            <w:r>
              <w:rPr>
                <w:sz w:val="20"/>
              </w:rPr>
              <w:t xml:space="preserve">256 </w:t>
            </w:r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70CFE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A6330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BE61A" w14:textId="77777777" w:rsidR="00394EE0" w:rsidRDefault="00000000">
            <w:pPr>
              <w:spacing w:after="0" w:line="259" w:lineRule="auto"/>
              <w:ind w:left="9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14:paraId="6CA76017" w14:textId="77777777" w:rsidR="00394EE0" w:rsidRDefault="00000000">
            <w:pPr>
              <w:spacing w:after="0" w:line="259" w:lineRule="auto"/>
              <w:ind w:left="8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394EE0" w14:paraId="0A3B51BB" w14:textId="77777777" w:rsidTr="0055419E">
        <w:trPr>
          <w:gridBefore w:val="1"/>
          <w:wBefore w:w="11" w:type="dxa"/>
          <w:trHeight w:val="278"/>
        </w:trPr>
        <w:tc>
          <w:tcPr>
            <w:tcW w:w="1414" w:type="dxa"/>
            <w:gridSpan w:val="2"/>
            <w:tcBorders>
              <w:top w:val="single" w:sz="8" w:space="0" w:color="000000"/>
              <w:left w:val="single" w:sz="17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5EBFF2D2" w14:textId="77777777" w:rsidR="00394EE0" w:rsidRDefault="00000000">
            <w:pPr>
              <w:spacing w:after="0" w:line="259" w:lineRule="auto"/>
              <w:ind w:left="38" w:firstLine="0"/>
              <w:jc w:val="left"/>
            </w:pPr>
            <w:r>
              <w:rPr>
                <w:sz w:val="20"/>
              </w:rPr>
              <w:t xml:space="preserve">razem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04D348DF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389F39AD" w14:textId="77777777" w:rsidR="00394EE0" w:rsidRDefault="00000000">
            <w:pPr>
              <w:spacing w:after="0" w:line="259" w:lineRule="auto"/>
              <w:ind w:left="147" w:firstLine="0"/>
              <w:jc w:val="center"/>
            </w:pPr>
            <w:r>
              <w:rPr>
                <w:sz w:val="20"/>
              </w:rPr>
              <w:t xml:space="preserve">0,3814 </w:t>
            </w:r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CF50"/>
          </w:tcPr>
          <w:p w14:paraId="4F747132" w14:textId="77777777" w:rsidR="00394EE0" w:rsidRDefault="00000000">
            <w:pPr>
              <w:spacing w:after="0" w:line="259" w:lineRule="auto"/>
              <w:ind w:left="91" w:firstLine="0"/>
              <w:jc w:val="center"/>
            </w:pPr>
            <w:r>
              <w:rPr>
                <w:sz w:val="20"/>
              </w:rPr>
              <w:t xml:space="preserve">zabudowana </w:t>
            </w:r>
          </w:p>
        </w:tc>
        <w:tc>
          <w:tcPr>
            <w:tcW w:w="1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412772B7" w14:textId="77777777" w:rsidR="00394EE0" w:rsidRDefault="00000000">
            <w:pPr>
              <w:spacing w:after="0" w:line="259" w:lineRule="auto"/>
              <w:ind w:left="96" w:firstLine="0"/>
              <w:jc w:val="center"/>
            </w:pPr>
            <w:r>
              <w:rPr>
                <w:sz w:val="20"/>
              </w:rPr>
              <w:t xml:space="preserve">981,16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2168B15F" w14:textId="77777777" w:rsidR="00394EE0" w:rsidRDefault="00000000">
            <w:pPr>
              <w:spacing w:after="0" w:line="259" w:lineRule="auto"/>
              <w:ind w:left="53" w:firstLine="0"/>
              <w:jc w:val="center"/>
            </w:pPr>
            <w:r>
              <w:rPr>
                <w:sz w:val="20"/>
              </w:rPr>
              <w:t xml:space="preserve">1 330 000 </w:t>
            </w:r>
          </w:p>
        </w:tc>
        <w:tc>
          <w:tcPr>
            <w:tcW w:w="1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  <w:shd w:val="clear" w:color="auto" w:fill="91CF50"/>
          </w:tcPr>
          <w:p w14:paraId="486949A6" w14:textId="77777777" w:rsidR="00394EE0" w:rsidRDefault="00000000">
            <w:pPr>
              <w:spacing w:after="0" w:line="259" w:lineRule="auto"/>
              <w:ind w:left="178" w:firstLine="0"/>
              <w:jc w:val="left"/>
            </w:pPr>
            <w:r>
              <w:rPr>
                <w:sz w:val="20"/>
              </w:rPr>
              <w:t xml:space="preserve">0,0243 </w:t>
            </w:r>
          </w:p>
        </w:tc>
      </w:tr>
      <w:tr w:rsidR="00394EE0" w14:paraId="6370508E" w14:textId="77777777" w:rsidTr="0055419E">
        <w:trPr>
          <w:gridBefore w:val="1"/>
          <w:wBefore w:w="11" w:type="dxa"/>
          <w:trHeight w:val="281"/>
        </w:trPr>
        <w:tc>
          <w:tcPr>
            <w:tcW w:w="1414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0" w:space="0" w:color="91CF50"/>
              <w:right w:val="single" w:sz="8" w:space="0" w:color="000000"/>
            </w:tcBorders>
            <w:shd w:val="clear" w:color="auto" w:fill="B1A0C6"/>
          </w:tcPr>
          <w:p w14:paraId="20BB200B" w14:textId="77777777" w:rsidR="00394EE0" w:rsidRDefault="00000000">
            <w:pPr>
              <w:spacing w:after="0" w:line="259" w:lineRule="auto"/>
              <w:ind w:left="38" w:firstLine="0"/>
              <w:jc w:val="left"/>
            </w:pPr>
            <w:r>
              <w:rPr>
                <w:sz w:val="20"/>
              </w:rPr>
              <w:t xml:space="preserve">Kompleks 8 </w:t>
            </w:r>
          </w:p>
        </w:tc>
        <w:tc>
          <w:tcPr>
            <w:tcW w:w="1276" w:type="dxa"/>
            <w:gridSpan w:val="2"/>
            <w:tcBorders>
              <w:top w:val="single" w:sz="17" w:space="0" w:color="000000"/>
              <w:left w:val="single" w:sz="8" w:space="0" w:color="000000"/>
              <w:bottom w:val="single" w:sz="10" w:space="0" w:color="91CF50"/>
              <w:right w:val="single" w:sz="8" w:space="0" w:color="000000"/>
            </w:tcBorders>
          </w:tcPr>
          <w:p w14:paraId="45C906CF" w14:textId="77777777" w:rsidR="00394EE0" w:rsidRDefault="00000000">
            <w:pPr>
              <w:spacing w:after="0" w:line="259" w:lineRule="auto"/>
              <w:ind w:left="548" w:firstLine="0"/>
              <w:jc w:val="left"/>
            </w:pPr>
            <w:r>
              <w:rPr>
                <w:sz w:val="20"/>
              </w:rPr>
              <w:t xml:space="preserve">90/16 </w:t>
            </w:r>
          </w:p>
        </w:tc>
        <w:tc>
          <w:tcPr>
            <w:tcW w:w="1415" w:type="dxa"/>
            <w:gridSpan w:val="2"/>
            <w:tcBorders>
              <w:top w:val="single" w:sz="17" w:space="0" w:color="000000"/>
              <w:left w:val="single" w:sz="8" w:space="0" w:color="000000"/>
              <w:bottom w:val="single" w:sz="10" w:space="0" w:color="91CF50"/>
              <w:right w:val="single" w:sz="8" w:space="0" w:color="000000"/>
            </w:tcBorders>
          </w:tcPr>
          <w:p w14:paraId="4C17119C" w14:textId="77777777" w:rsidR="00394EE0" w:rsidRDefault="00000000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 xml:space="preserve">6 555 </w:t>
            </w:r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2C0B626B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17" w:space="0" w:color="000000"/>
              <w:left w:val="single" w:sz="8" w:space="0" w:color="000000"/>
              <w:bottom w:val="single" w:sz="10" w:space="0" w:color="91CF50"/>
              <w:right w:val="single" w:sz="8" w:space="0" w:color="000000"/>
            </w:tcBorders>
          </w:tcPr>
          <w:p w14:paraId="4BCB670E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17" w:space="0" w:color="000000"/>
              <w:left w:val="single" w:sz="8" w:space="0" w:color="000000"/>
              <w:bottom w:val="single" w:sz="10" w:space="0" w:color="91CF50"/>
              <w:right w:val="single" w:sz="8" w:space="0" w:color="000000"/>
            </w:tcBorders>
          </w:tcPr>
          <w:p w14:paraId="553D692A" w14:textId="77777777" w:rsidR="00394EE0" w:rsidRDefault="00000000">
            <w:pPr>
              <w:spacing w:after="0" w:line="259" w:lineRule="auto"/>
              <w:ind w:left="9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8" w:type="dxa"/>
            <w:gridSpan w:val="2"/>
            <w:tcBorders>
              <w:top w:val="single" w:sz="17" w:space="0" w:color="000000"/>
              <w:left w:val="single" w:sz="8" w:space="0" w:color="000000"/>
              <w:bottom w:val="single" w:sz="10" w:space="0" w:color="91CF50"/>
              <w:right w:val="single" w:sz="17" w:space="0" w:color="000000"/>
            </w:tcBorders>
          </w:tcPr>
          <w:p w14:paraId="2FF84B5F" w14:textId="77777777" w:rsidR="00394EE0" w:rsidRDefault="00000000">
            <w:pPr>
              <w:spacing w:after="0" w:line="259" w:lineRule="auto"/>
              <w:ind w:left="8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94EE0" w14:paraId="3AC4EEF7" w14:textId="77777777" w:rsidTr="0055419E">
        <w:trPr>
          <w:gridBefore w:val="1"/>
          <w:wBefore w:w="11" w:type="dxa"/>
          <w:trHeight w:val="290"/>
        </w:trPr>
        <w:tc>
          <w:tcPr>
            <w:tcW w:w="1414" w:type="dxa"/>
            <w:gridSpan w:val="2"/>
            <w:tcBorders>
              <w:top w:val="single" w:sz="10" w:space="0" w:color="91CF50"/>
              <w:left w:val="single" w:sz="17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66CF37A4" w14:textId="77777777" w:rsidR="00394EE0" w:rsidRDefault="00000000">
            <w:pPr>
              <w:spacing w:after="0" w:line="259" w:lineRule="auto"/>
              <w:ind w:left="38" w:firstLine="0"/>
              <w:jc w:val="left"/>
            </w:pPr>
            <w:r>
              <w:rPr>
                <w:sz w:val="20"/>
              </w:rPr>
              <w:t xml:space="preserve">razem </w:t>
            </w:r>
          </w:p>
        </w:tc>
        <w:tc>
          <w:tcPr>
            <w:tcW w:w="1276" w:type="dxa"/>
            <w:gridSpan w:val="2"/>
            <w:tcBorders>
              <w:top w:val="single" w:sz="10" w:space="0" w:color="91CF5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36968989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5" w:type="dxa"/>
            <w:gridSpan w:val="2"/>
            <w:tcBorders>
              <w:top w:val="single" w:sz="10" w:space="0" w:color="91CF5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48272961" w14:textId="77777777" w:rsidR="00394EE0" w:rsidRDefault="00000000">
            <w:pPr>
              <w:spacing w:after="0" w:line="259" w:lineRule="auto"/>
              <w:ind w:left="147" w:firstLine="0"/>
              <w:jc w:val="center"/>
            </w:pPr>
            <w:r>
              <w:rPr>
                <w:sz w:val="20"/>
              </w:rPr>
              <w:t xml:space="preserve">0,6555 </w:t>
            </w:r>
          </w:p>
        </w:tc>
        <w:tc>
          <w:tcPr>
            <w:tcW w:w="1705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CF50"/>
          </w:tcPr>
          <w:p w14:paraId="216B5B90" w14:textId="77777777" w:rsidR="00394EE0" w:rsidRDefault="00000000">
            <w:pPr>
              <w:spacing w:after="0" w:line="259" w:lineRule="auto"/>
              <w:ind w:left="145" w:firstLine="0"/>
              <w:jc w:val="left"/>
            </w:pPr>
            <w:r>
              <w:rPr>
                <w:sz w:val="20"/>
              </w:rPr>
              <w:t>fundament/</w:t>
            </w:r>
            <w:proofErr w:type="spellStart"/>
            <w:r>
              <w:rPr>
                <w:sz w:val="20"/>
              </w:rPr>
              <w:t>niezab</w:t>
            </w:r>
            <w:proofErr w:type="spellEnd"/>
            <w:r>
              <w:rPr>
                <w:sz w:val="20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10" w:space="0" w:color="91CF5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2EA45750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10" w:space="0" w:color="91CF5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71B67426" w14:textId="56084715" w:rsidR="00394EE0" w:rsidRDefault="004A17F8">
            <w:pPr>
              <w:spacing w:after="0" w:line="259" w:lineRule="auto"/>
              <w:ind w:left="77" w:firstLine="0"/>
              <w:jc w:val="center"/>
            </w:pPr>
            <w:r>
              <w:rPr>
                <w:sz w:val="20"/>
              </w:rPr>
              <w:t xml:space="preserve">397 500 </w:t>
            </w:r>
          </w:p>
        </w:tc>
        <w:tc>
          <w:tcPr>
            <w:tcW w:w="1548" w:type="dxa"/>
            <w:gridSpan w:val="2"/>
            <w:tcBorders>
              <w:top w:val="single" w:sz="10" w:space="0" w:color="91CF50"/>
              <w:left w:val="single" w:sz="8" w:space="0" w:color="000000"/>
              <w:bottom w:val="single" w:sz="17" w:space="0" w:color="000000"/>
              <w:right w:val="single" w:sz="17" w:space="0" w:color="000000"/>
            </w:tcBorders>
            <w:shd w:val="clear" w:color="auto" w:fill="91CF50"/>
          </w:tcPr>
          <w:p w14:paraId="7F92B8B5" w14:textId="77777777" w:rsidR="00394EE0" w:rsidRDefault="00000000">
            <w:pPr>
              <w:spacing w:after="0" w:line="259" w:lineRule="auto"/>
              <w:ind w:left="178" w:firstLine="0"/>
              <w:jc w:val="left"/>
            </w:pPr>
            <w:r>
              <w:rPr>
                <w:sz w:val="20"/>
              </w:rPr>
              <w:t xml:space="preserve">0,0243 </w:t>
            </w:r>
          </w:p>
        </w:tc>
      </w:tr>
      <w:tr w:rsidR="00394EE0" w14:paraId="5A733A0F" w14:textId="77777777" w:rsidTr="0055419E">
        <w:trPr>
          <w:gridBefore w:val="1"/>
          <w:wBefore w:w="11" w:type="dxa"/>
          <w:trHeight w:val="281"/>
        </w:trPr>
        <w:tc>
          <w:tcPr>
            <w:tcW w:w="1414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0" w:space="0" w:color="91CF50"/>
              <w:right w:val="single" w:sz="8" w:space="0" w:color="000000"/>
            </w:tcBorders>
            <w:shd w:val="clear" w:color="auto" w:fill="B1A0C6"/>
          </w:tcPr>
          <w:p w14:paraId="30105345" w14:textId="77777777" w:rsidR="00394EE0" w:rsidRDefault="00000000">
            <w:pPr>
              <w:spacing w:after="0" w:line="259" w:lineRule="auto"/>
              <w:ind w:left="38" w:firstLine="0"/>
              <w:jc w:val="left"/>
            </w:pPr>
            <w:r>
              <w:rPr>
                <w:sz w:val="20"/>
              </w:rPr>
              <w:t xml:space="preserve">Kompleks 9 </w:t>
            </w:r>
          </w:p>
        </w:tc>
        <w:tc>
          <w:tcPr>
            <w:tcW w:w="1276" w:type="dxa"/>
            <w:gridSpan w:val="2"/>
            <w:tcBorders>
              <w:top w:val="single" w:sz="17" w:space="0" w:color="000000"/>
              <w:left w:val="single" w:sz="8" w:space="0" w:color="000000"/>
              <w:bottom w:val="single" w:sz="10" w:space="0" w:color="91CF50"/>
              <w:right w:val="single" w:sz="8" w:space="0" w:color="000000"/>
            </w:tcBorders>
          </w:tcPr>
          <w:p w14:paraId="7D575A3A" w14:textId="77777777" w:rsidR="00394EE0" w:rsidRDefault="00000000">
            <w:pPr>
              <w:spacing w:after="0" w:line="259" w:lineRule="auto"/>
              <w:ind w:left="548" w:firstLine="0"/>
              <w:jc w:val="left"/>
            </w:pPr>
            <w:r>
              <w:rPr>
                <w:sz w:val="20"/>
              </w:rPr>
              <w:t xml:space="preserve">90/17 </w:t>
            </w:r>
          </w:p>
        </w:tc>
        <w:tc>
          <w:tcPr>
            <w:tcW w:w="1415" w:type="dxa"/>
            <w:gridSpan w:val="2"/>
            <w:tcBorders>
              <w:top w:val="single" w:sz="17" w:space="0" w:color="000000"/>
              <w:left w:val="single" w:sz="8" w:space="0" w:color="000000"/>
              <w:bottom w:val="single" w:sz="10" w:space="0" w:color="91CF50"/>
              <w:right w:val="single" w:sz="8" w:space="0" w:color="000000"/>
            </w:tcBorders>
          </w:tcPr>
          <w:p w14:paraId="1B2D4CF2" w14:textId="77777777" w:rsidR="00394EE0" w:rsidRDefault="00000000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 xml:space="preserve">1 402 </w:t>
            </w:r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33EDACB7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17" w:space="0" w:color="000000"/>
              <w:left w:val="single" w:sz="8" w:space="0" w:color="000000"/>
              <w:bottom w:val="single" w:sz="10" w:space="0" w:color="91CF50"/>
              <w:right w:val="single" w:sz="8" w:space="0" w:color="000000"/>
            </w:tcBorders>
          </w:tcPr>
          <w:p w14:paraId="4007C94A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17" w:space="0" w:color="000000"/>
              <w:left w:val="single" w:sz="8" w:space="0" w:color="000000"/>
              <w:bottom w:val="single" w:sz="10" w:space="0" w:color="91CF50"/>
              <w:right w:val="single" w:sz="8" w:space="0" w:color="000000"/>
            </w:tcBorders>
          </w:tcPr>
          <w:p w14:paraId="05C1E970" w14:textId="77777777" w:rsidR="00394EE0" w:rsidRDefault="00000000">
            <w:pPr>
              <w:spacing w:after="0" w:line="259" w:lineRule="auto"/>
              <w:ind w:left="9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8" w:type="dxa"/>
            <w:gridSpan w:val="2"/>
            <w:tcBorders>
              <w:top w:val="single" w:sz="17" w:space="0" w:color="000000"/>
              <w:left w:val="single" w:sz="8" w:space="0" w:color="000000"/>
              <w:bottom w:val="single" w:sz="10" w:space="0" w:color="91CF50"/>
              <w:right w:val="single" w:sz="17" w:space="0" w:color="000000"/>
            </w:tcBorders>
          </w:tcPr>
          <w:p w14:paraId="7B252116" w14:textId="77777777" w:rsidR="00394EE0" w:rsidRDefault="00000000">
            <w:pPr>
              <w:spacing w:after="0" w:line="259" w:lineRule="auto"/>
              <w:ind w:left="8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94EE0" w14:paraId="287256A2" w14:textId="77777777" w:rsidTr="0055419E">
        <w:trPr>
          <w:gridBefore w:val="1"/>
          <w:wBefore w:w="11" w:type="dxa"/>
          <w:trHeight w:val="305"/>
        </w:trPr>
        <w:tc>
          <w:tcPr>
            <w:tcW w:w="1414" w:type="dxa"/>
            <w:gridSpan w:val="2"/>
            <w:tcBorders>
              <w:top w:val="single" w:sz="10" w:space="0" w:color="91CF50"/>
              <w:left w:val="single" w:sz="17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11872F0A" w14:textId="77777777" w:rsidR="00394EE0" w:rsidRDefault="00000000">
            <w:pPr>
              <w:spacing w:after="0" w:line="259" w:lineRule="auto"/>
              <w:ind w:left="38" w:firstLine="0"/>
              <w:jc w:val="left"/>
            </w:pPr>
            <w:r>
              <w:rPr>
                <w:sz w:val="20"/>
              </w:rPr>
              <w:t xml:space="preserve">razem </w:t>
            </w:r>
          </w:p>
        </w:tc>
        <w:tc>
          <w:tcPr>
            <w:tcW w:w="1276" w:type="dxa"/>
            <w:gridSpan w:val="2"/>
            <w:tcBorders>
              <w:top w:val="single" w:sz="10" w:space="0" w:color="91CF5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0A244118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5" w:type="dxa"/>
            <w:gridSpan w:val="2"/>
            <w:tcBorders>
              <w:top w:val="single" w:sz="10" w:space="0" w:color="91CF5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2BE1DA83" w14:textId="77777777" w:rsidR="00394EE0" w:rsidRDefault="00000000">
            <w:pPr>
              <w:spacing w:after="0" w:line="259" w:lineRule="auto"/>
              <w:ind w:left="147" w:firstLine="0"/>
              <w:jc w:val="center"/>
            </w:pPr>
            <w:r>
              <w:rPr>
                <w:sz w:val="20"/>
              </w:rPr>
              <w:t xml:space="preserve">0,1402 </w:t>
            </w:r>
          </w:p>
        </w:tc>
        <w:tc>
          <w:tcPr>
            <w:tcW w:w="1705" w:type="dxa"/>
            <w:gridSpan w:val="2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12888E30" w14:textId="77777777" w:rsidR="00394EE0" w:rsidRDefault="00000000">
            <w:pPr>
              <w:spacing w:after="0" w:line="259" w:lineRule="auto"/>
              <w:ind w:left="86" w:firstLine="0"/>
              <w:jc w:val="center"/>
            </w:pPr>
            <w:r>
              <w:rPr>
                <w:sz w:val="20"/>
              </w:rPr>
              <w:t xml:space="preserve">niezabudowana </w:t>
            </w:r>
          </w:p>
        </w:tc>
        <w:tc>
          <w:tcPr>
            <w:tcW w:w="1273" w:type="dxa"/>
            <w:gridSpan w:val="2"/>
            <w:tcBorders>
              <w:top w:val="single" w:sz="10" w:space="0" w:color="91CF5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1BC37C90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10" w:space="0" w:color="91CF5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358E71D6" w14:textId="6E7AD7B7" w:rsidR="00394EE0" w:rsidRDefault="00000000">
            <w:pPr>
              <w:spacing w:after="0" w:line="259" w:lineRule="auto"/>
              <w:ind w:left="91" w:firstLine="0"/>
              <w:jc w:val="center"/>
            </w:pPr>
            <w:r>
              <w:rPr>
                <w:sz w:val="20"/>
              </w:rPr>
              <w:t>8</w:t>
            </w:r>
            <w:r w:rsidR="00EC1DF2">
              <w:rPr>
                <w:sz w:val="20"/>
              </w:rPr>
              <w:t>5</w:t>
            </w:r>
            <w:r>
              <w:rPr>
                <w:sz w:val="20"/>
              </w:rPr>
              <w:t xml:space="preserve"> 000 </w:t>
            </w:r>
          </w:p>
        </w:tc>
        <w:tc>
          <w:tcPr>
            <w:tcW w:w="1548" w:type="dxa"/>
            <w:gridSpan w:val="2"/>
            <w:tcBorders>
              <w:top w:val="single" w:sz="10" w:space="0" w:color="91CF50"/>
              <w:left w:val="single" w:sz="8" w:space="0" w:color="000000"/>
              <w:bottom w:val="single" w:sz="17" w:space="0" w:color="000000"/>
              <w:right w:val="single" w:sz="17" w:space="0" w:color="000000"/>
            </w:tcBorders>
            <w:shd w:val="clear" w:color="auto" w:fill="91CF50"/>
          </w:tcPr>
          <w:p w14:paraId="34B1EA32" w14:textId="77777777" w:rsidR="00394EE0" w:rsidRDefault="00000000">
            <w:pPr>
              <w:spacing w:after="0" w:line="259" w:lineRule="auto"/>
              <w:ind w:left="178" w:firstLine="0"/>
              <w:jc w:val="left"/>
            </w:pPr>
            <w:r>
              <w:rPr>
                <w:sz w:val="20"/>
              </w:rPr>
              <w:t xml:space="preserve">0,0243 </w:t>
            </w:r>
          </w:p>
        </w:tc>
      </w:tr>
      <w:tr w:rsidR="00394EE0" w14:paraId="7AEAD239" w14:textId="77777777" w:rsidTr="0055419E">
        <w:trPr>
          <w:gridBefore w:val="1"/>
          <w:wBefore w:w="11" w:type="dxa"/>
          <w:trHeight w:val="302"/>
        </w:trPr>
        <w:tc>
          <w:tcPr>
            <w:tcW w:w="1414" w:type="dxa"/>
            <w:gridSpan w:val="2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shd w:val="clear" w:color="auto" w:fill="B1A0C6"/>
          </w:tcPr>
          <w:p w14:paraId="45724FDB" w14:textId="77777777" w:rsidR="00394EE0" w:rsidRDefault="00000000">
            <w:pPr>
              <w:spacing w:after="0" w:line="259" w:lineRule="auto"/>
              <w:ind w:left="38" w:firstLine="0"/>
              <w:jc w:val="left"/>
            </w:pPr>
            <w:r>
              <w:rPr>
                <w:sz w:val="20"/>
              </w:rPr>
              <w:t xml:space="preserve">Kompleks 10 </w:t>
            </w:r>
          </w:p>
        </w:tc>
        <w:tc>
          <w:tcPr>
            <w:tcW w:w="1276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6E5794" w14:textId="77777777" w:rsidR="00394EE0" w:rsidRDefault="00000000">
            <w:pPr>
              <w:spacing w:after="0" w:line="259" w:lineRule="auto"/>
              <w:ind w:left="349" w:firstLine="0"/>
              <w:jc w:val="center"/>
            </w:pPr>
            <w:r>
              <w:rPr>
                <w:sz w:val="20"/>
              </w:rPr>
              <w:t xml:space="preserve">89/4 </w:t>
            </w:r>
          </w:p>
        </w:tc>
        <w:tc>
          <w:tcPr>
            <w:tcW w:w="1415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2AC7F" w14:textId="77777777" w:rsidR="00394EE0" w:rsidRDefault="00000000">
            <w:pPr>
              <w:spacing w:after="0" w:line="259" w:lineRule="auto"/>
              <w:ind w:left="95" w:firstLine="0"/>
              <w:jc w:val="center"/>
            </w:pPr>
            <w:r>
              <w:rPr>
                <w:sz w:val="20"/>
              </w:rPr>
              <w:t xml:space="preserve">155 </w:t>
            </w:r>
          </w:p>
        </w:tc>
        <w:tc>
          <w:tcPr>
            <w:tcW w:w="1705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054E9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64123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DDB64" w14:textId="77777777" w:rsidR="00394EE0" w:rsidRDefault="00000000">
            <w:pPr>
              <w:spacing w:after="0" w:line="259" w:lineRule="auto"/>
              <w:ind w:left="9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8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14:paraId="6CD678F2" w14:textId="77777777" w:rsidR="00394EE0" w:rsidRDefault="00000000">
            <w:pPr>
              <w:spacing w:after="0" w:line="259" w:lineRule="auto"/>
              <w:ind w:left="9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394EE0" w14:paraId="4424730E" w14:textId="77777777" w:rsidTr="0055419E">
        <w:trPr>
          <w:gridBefore w:val="1"/>
          <w:wBefore w:w="11" w:type="dxa"/>
          <w:trHeight w:val="295"/>
        </w:trPr>
        <w:tc>
          <w:tcPr>
            <w:tcW w:w="1414" w:type="dxa"/>
            <w:gridSpan w:val="2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14:paraId="1D8FCDB8" w14:textId="77777777" w:rsidR="00394EE0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3CCCF" w14:textId="77777777" w:rsidR="00394EE0" w:rsidRDefault="00000000">
            <w:pPr>
              <w:spacing w:after="0" w:line="259" w:lineRule="auto"/>
              <w:ind w:left="349" w:firstLine="0"/>
              <w:jc w:val="center"/>
            </w:pPr>
            <w:r>
              <w:rPr>
                <w:sz w:val="20"/>
              </w:rPr>
              <w:t xml:space="preserve">93/1 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4E72F" w14:textId="77777777" w:rsidR="00394EE0" w:rsidRDefault="00000000">
            <w:pPr>
              <w:spacing w:after="0" w:line="259" w:lineRule="auto"/>
              <w:ind w:left="95" w:firstLine="0"/>
              <w:jc w:val="center"/>
            </w:pPr>
            <w:r>
              <w:rPr>
                <w:sz w:val="20"/>
              </w:rPr>
              <w:t xml:space="preserve">106 </w:t>
            </w:r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5C293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066CB4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4ED11" w14:textId="77777777" w:rsidR="00394EE0" w:rsidRDefault="00000000">
            <w:pPr>
              <w:spacing w:after="0" w:line="259" w:lineRule="auto"/>
              <w:ind w:left="9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14:paraId="55875714" w14:textId="77777777" w:rsidR="00394EE0" w:rsidRDefault="00000000">
            <w:pPr>
              <w:spacing w:after="0" w:line="259" w:lineRule="auto"/>
              <w:ind w:left="9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394EE0" w14:paraId="5B895070" w14:textId="77777777" w:rsidTr="0055419E">
        <w:trPr>
          <w:gridBefore w:val="1"/>
          <w:wBefore w:w="11" w:type="dxa"/>
          <w:trHeight w:val="281"/>
        </w:trPr>
        <w:tc>
          <w:tcPr>
            <w:tcW w:w="1414" w:type="dxa"/>
            <w:gridSpan w:val="2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14:paraId="455EC34A" w14:textId="77777777" w:rsidR="00394EE0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6DA9A" w14:textId="77777777" w:rsidR="00394EE0" w:rsidRDefault="00000000">
            <w:pPr>
              <w:spacing w:after="0" w:line="259" w:lineRule="auto"/>
              <w:ind w:left="548" w:firstLine="0"/>
              <w:jc w:val="left"/>
            </w:pPr>
            <w:r>
              <w:rPr>
                <w:sz w:val="20"/>
              </w:rPr>
              <w:t xml:space="preserve">90/18 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D3549" w14:textId="77777777" w:rsidR="00394EE0" w:rsidRDefault="00000000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 xml:space="preserve">8 006 </w:t>
            </w:r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22E94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219D64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FAC98" w14:textId="77777777" w:rsidR="00394EE0" w:rsidRDefault="00000000">
            <w:pPr>
              <w:spacing w:after="0" w:line="259" w:lineRule="auto"/>
              <w:ind w:left="9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14:paraId="64ACFD96" w14:textId="77777777" w:rsidR="00394EE0" w:rsidRDefault="00000000">
            <w:pPr>
              <w:spacing w:after="0" w:line="259" w:lineRule="auto"/>
              <w:ind w:left="87" w:firstLine="0"/>
              <w:jc w:val="center"/>
            </w:pPr>
            <w:r>
              <w:rPr>
                <w:sz w:val="18"/>
              </w:rPr>
              <w:t xml:space="preserve"> </w:t>
            </w:r>
          </w:p>
        </w:tc>
      </w:tr>
      <w:tr w:rsidR="00394EE0" w14:paraId="1B765F39" w14:textId="77777777" w:rsidTr="0055419E">
        <w:trPr>
          <w:gridBefore w:val="1"/>
          <w:wBefore w:w="11" w:type="dxa"/>
          <w:trHeight w:val="278"/>
        </w:trPr>
        <w:tc>
          <w:tcPr>
            <w:tcW w:w="1414" w:type="dxa"/>
            <w:gridSpan w:val="2"/>
            <w:tcBorders>
              <w:top w:val="single" w:sz="8" w:space="0" w:color="000000"/>
              <w:left w:val="single" w:sz="17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3DDFB693" w14:textId="77777777" w:rsidR="00394EE0" w:rsidRDefault="00000000">
            <w:pPr>
              <w:spacing w:after="0" w:line="259" w:lineRule="auto"/>
              <w:ind w:left="38" w:firstLine="0"/>
              <w:jc w:val="left"/>
            </w:pPr>
            <w:r>
              <w:rPr>
                <w:sz w:val="20"/>
              </w:rPr>
              <w:t xml:space="preserve">razem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4A6BEFBB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29D8B9F8" w14:textId="77777777" w:rsidR="00394EE0" w:rsidRDefault="00000000">
            <w:pPr>
              <w:spacing w:after="0" w:line="259" w:lineRule="auto"/>
              <w:ind w:left="147" w:firstLine="0"/>
              <w:jc w:val="center"/>
            </w:pPr>
            <w:r>
              <w:rPr>
                <w:sz w:val="20"/>
              </w:rPr>
              <w:t xml:space="preserve">0,8267 </w:t>
            </w:r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CF50"/>
          </w:tcPr>
          <w:p w14:paraId="7A631B2F" w14:textId="77777777" w:rsidR="00394EE0" w:rsidRDefault="00000000">
            <w:pPr>
              <w:spacing w:after="0" w:line="259" w:lineRule="auto"/>
              <w:ind w:left="86" w:firstLine="0"/>
              <w:jc w:val="center"/>
            </w:pPr>
            <w:r>
              <w:rPr>
                <w:sz w:val="20"/>
              </w:rPr>
              <w:t xml:space="preserve">niezabudowana </w:t>
            </w:r>
          </w:p>
        </w:tc>
        <w:tc>
          <w:tcPr>
            <w:tcW w:w="1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4716CDD7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8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50E37D02" w14:textId="4C7E4E44" w:rsidR="00394EE0" w:rsidRDefault="00EC1DF2">
            <w:pPr>
              <w:spacing w:after="0" w:line="259" w:lineRule="auto"/>
              <w:ind w:left="96" w:firstLine="0"/>
              <w:jc w:val="center"/>
            </w:pPr>
            <w:r>
              <w:rPr>
                <w:sz w:val="20"/>
              </w:rPr>
              <w:t>50</w:t>
            </w:r>
            <w:r w:rsidR="004A17F8">
              <w:rPr>
                <w:sz w:val="20"/>
              </w:rPr>
              <w:t>1</w:t>
            </w:r>
            <w:r>
              <w:rPr>
                <w:sz w:val="20"/>
              </w:rPr>
              <w:t xml:space="preserve"> </w:t>
            </w:r>
            <w:r w:rsidR="004A17F8">
              <w:rPr>
                <w:sz w:val="20"/>
              </w:rPr>
              <w:t>25</w:t>
            </w:r>
            <w:r>
              <w:rPr>
                <w:sz w:val="20"/>
              </w:rPr>
              <w:t xml:space="preserve">0 </w:t>
            </w:r>
          </w:p>
        </w:tc>
        <w:tc>
          <w:tcPr>
            <w:tcW w:w="1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  <w:shd w:val="clear" w:color="auto" w:fill="91CF50"/>
          </w:tcPr>
          <w:p w14:paraId="423F8FA4" w14:textId="77777777" w:rsidR="00394EE0" w:rsidRDefault="00000000">
            <w:pPr>
              <w:spacing w:after="0" w:line="259" w:lineRule="auto"/>
              <w:ind w:left="178" w:firstLine="0"/>
              <w:jc w:val="left"/>
            </w:pPr>
            <w:r>
              <w:rPr>
                <w:sz w:val="20"/>
              </w:rPr>
              <w:t xml:space="preserve">0,0243 </w:t>
            </w:r>
          </w:p>
        </w:tc>
      </w:tr>
      <w:tr w:rsidR="00394EE0" w14:paraId="376BBE09" w14:textId="77777777" w:rsidTr="0055419E">
        <w:trPr>
          <w:gridBefore w:val="1"/>
          <w:wBefore w:w="11" w:type="dxa"/>
          <w:trHeight w:val="274"/>
        </w:trPr>
        <w:tc>
          <w:tcPr>
            <w:tcW w:w="1414" w:type="dxa"/>
            <w:gridSpan w:val="2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shd w:val="clear" w:color="auto" w:fill="B1A0C6"/>
          </w:tcPr>
          <w:p w14:paraId="4ECBCDE7" w14:textId="77777777" w:rsidR="00394EE0" w:rsidRDefault="00000000">
            <w:pPr>
              <w:spacing w:after="0" w:line="259" w:lineRule="auto"/>
              <w:ind w:left="38" w:firstLine="0"/>
            </w:pPr>
            <w:r>
              <w:rPr>
                <w:sz w:val="20"/>
              </w:rPr>
              <w:t xml:space="preserve">Kompleks 12 A </w:t>
            </w:r>
          </w:p>
        </w:tc>
        <w:tc>
          <w:tcPr>
            <w:tcW w:w="1276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6F9E5" w14:textId="77777777" w:rsidR="00394EE0" w:rsidRDefault="00000000">
            <w:pPr>
              <w:spacing w:after="0" w:line="259" w:lineRule="auto"/>
              <w:ind w:left="500" w:firstLine="0"/>
              <w:jc w:val="left"/>
            </w:pPr>
            <w:r>
              <w:rPr>
                <w:sz w:val="20"/>
              </w:rPr>
              <w:t xml:space="preserve">2186/4 </w:t>
            </w:r>
          </w:p>
        </w:tc>
        <w:tc>
          <w:tcPr>
            <w:tcW w:w="1415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CDC45F" w14:textId="77777777" w:rsidR="00394EE0" w:rsidRDefault="00000000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 xml:space="preserve">4 858 </w:t>
            </w:r>
          </w:p>
        </w:tc>
        <w:tc>
          <w:tcPr>
            <w:tcW w:w="1705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345DB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CBB820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638E1A" w14:textId="77777777" w:rsidR="00394EE0" w:rsidRDefault="00000000">
            <w:pPr>
              <w:spacing w:after="0" w:line="259" w:lineRule="auto"/>
              <w:ind w:left="9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8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14:paraId="564F3331" w14:textId="77777777" w:rsidR="00394EE0" w:rsidRDefault="00000000">
            <w:pPr>
              <w:spacing w:after="0" w:line="259" w:lineRule="auto"/>
              <w:ind w:left="8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94EE0" w14:paraId="13B8E503" w14:textId="77777777" w:rsidTr="0055419E">
        <w:trPr>
          <w:gridBefore w:val="1"/>
          <w:wBefore w:w="11" w:type="dxa"/>
          <w:trHeight w:val="266"/>
        </w:trPr>
        <w:tc>
          <w:tcPr>
            <w:tcW w:w="1414" w:type="dxa"/>
            <w:gridSpan w:val="2"/>
            <w:tcBorders>
              <w:top w:val="single" w:sz="8" w:space="0" w:color="000000"/>
              <w:left w:val="single" w:sz="17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3B6633F0" w14:textId="77777777" w:rsidR="00394EE0" w:rsidRDefault="00000000">
            <w:pPr>
              <w:spacing w:after="0" w:line="259" w:lineRule="auto"/>
              <w:ind w:left="38" w:firstLine="0"/>
              <w:jc w:val="left"/>
            </w:pPr>
            <w:r>
              <w:rPr>
                <w:sz w:val="20"/>
              </w:rPr>
              <w:t xml:space="preserve">razem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5AE361C4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602A8567" w14:textId="77777777" w:rsidR="00394EE0" w:rsidRDefault="00000000">
            <w:pPr>
              <w:spacing w:after="0" w:line="259" w:lineRule="auto"/>
              <w:ind w:left="147" w:firstLine="0"/>
              <w:jc w:val="center"/>
            </w:pPr>
            <w:r>
              <w:rPr>
                <w:sz w:val="20"/>
              </w:rPr>
              <w:t xml:space="preserve">0,4858 </w:t>
            </w:r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5A4C9B28" w14:textId="77777777" w:rsidR="00394EE0" w:rsidRDefault="00000000">
            <w:pPr>
              <w:spacing w:after="0" w:line="259" w:lineRule="auto"/>
              <w:ind w:left="91" w:firstLine="0"/>
              <w:jc w:val="center"/>
            </w:pPr>
            <w:r>
              <w:rPr>
                <w:sz w:val="20"/>
              </w:rPr>
              <w:t xml:space="preserve">zabudowana </w:t>
            </w:r>
          </w:p>
        </w:tc>
        <w:tc>
          <w:tcPr>
            <w:tcW w:w="1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1CF50"/>
          </w:tcPr>
          <w:p w14:paraId="47E92619" w14:textId="77777777" w:rsidR="00394EE0" w:rsidRDefault="00000000">
            <w:pPr>
              <w:spacing w:after="0" w:line="259" w:lineRule="auto"/>
              <w:ind w:left="96" w:firstLine="0"/>
              <w:jc w:val="center"/>
            </w:pPr>
            <w:r>
              <w:rPr>
                <w:sz w:val="20"/>
              </w:rPr>
              <w:t xml:space="preserve">305,55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56675B62" w14:textId="0932C6BF" w:rsidR="00394EE0" w:rsidRDefault="004A17F8">
            <w:pPr>
              <w:spacing w:after="0" w:line="259" w:lineRule="auto"/>
              <w:ind w:left="53" w:firstLine="0"/>
              <w:jc w:val="center"/>
            </w:pPr>
            <w:r>
              <w:rPr>
                <w:sz w:val="20"/>
              </w:rPr>
              <w:t xml:space="preserve">579 000 </w:t>
            </w:r>
          </w:p>
        </w:tc>
        <w:tc>
          <w:tcPr>
            <w:tcW w:w="1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  <w:shd w:val="clear" w:color="auto" w:fill="91CF50"/>
          </w:tcPr>
          <w:p w14:paraId="56299152" w14:textId="77777777" w:rsidR="00394EE0" w:rsidRDefault="00000000">
            <w:pPr>
              <w:spacing w:after="0" w:line="259" w:lineRule="auto"/>
              <w:ind w:left="178" w:firstLine="0"/>
              <w:jc w:val="left"/>
            </w:pPr>
            <w:r>
              <w:rPr>
                <w:sz w:val="20"/>
              </w:rPr>
              <w:t xml:space="preserve">0,0243 </w:t>
            </w:r>
          </w:p>
        </w:tc>
      </w:tr>
      <w:tr w:rsidR="00394EE0" w14:paraId="2EFDDA8F" w14:textId="77777777" w:rsidTr="0055419E">
        <w:trPr>
          <w:gridBefore w:val="1"/>
          <w:wBefore w:w="11" w:type="dxa"/>
          <w:trHeight w:val="259"/>
        </w:trPr>
        <w:tc>
          <w:tcPr>
            <w:tcW w:w="1414" w:type="dxa"/>
            <w:gridSpan w:val="2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shd w:val="clear" w:color="auto" w:fill="B1A0C6"/>
          </w:tcPr>
          <w:p w14:paraId="37365EFC" w14:textId="77777777" w:rsidR="00394EE0" w:rsidRDefault="00000000">
            <w:pPr>
              <w:spacing w:after="0" w:line="259" w:lineRule="auto"/>
              <w:ind w:left="38" w:firstLine="0"/>
            </w:pPr>
            <w:r>
              <w:rPr>
                <w:sz w:val="20"/>
              </w:rPr>
              <w:t xml:space="preserve">Kompleks 12 B </w:t>
            </w:r>
          </w:p>
        </w:tc>
        <w:tc>
          <w:tcPr>
            <w:tcW w:w="1276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E6BA8C" w14:textId="77777777" w:rsidR="00394EE0" w:rsidRDefault="00000000">
            <w:pPr>
              <w:spacing w:after="0" w:line="259" w:lineRule="auto"/>
              <w:ind w:left="577" w:firstLine="0"/>
              <w:jc w:val="left"/>
            </w:pPr>
            <w:r>
              <w:rPr>
                <w:sz w:val="20"/>
              </w:rPr>
              <w:t xml:space="preserve">2217 </w:t>
            </w:r>
          </w:p>
        </w:tc>
        <w:tc>
          <w:tcPr>
            <w:tcW w:w="1415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F4DE6" w14:textId="77777777" w:rsidR="00394EE0" w:rsidRDefault="00000000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 xml:space="preserve">4 387 </w:t>
            </w:r>
          </w:p>
        </w:tc>
        <w:tc>
          <w:tcPr>
            <w:tcW w:w="1705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AC3D82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C06C9B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361FB" w14:textId="77777777" w:rsidR="00394EE0" w:rsidRDefault="00000000">
            <w:pPr>
              <w:spacing w:after="0" w:line="259" w:lineRule="auto"/>
              <w:ind w:left="9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8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14:paraId="5AA2B4C5" w14:textId="77777777" w:rsidR="00394EE0" w:rsidRDefault="00000000">
            <w:pPr>
              <w:spacing w:after="0" w:line="259" w:lineRule="auto"/>
              <w:ind w:left="8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94EE0" w14:paraId="6DE2B0B3" w14:textId="77777777" w:rsidTr="0055419E">
        <w:trPr>
          <w:gridBefore w:val="1"/>
          <w:wBefore w:w="11" w:type="dxa"/>
          <w:trHeight w:val="264"/>
        </w:trPr>
        <w:tc>
          <w:tcPr>
            <w:tcW w:w="1414" w:type="dxa"/>
            <w:gridSpan w:val="2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14:paraId="5BB6767D" w14:textId="77777777" w:rsidR="00394EE0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EC91C0" w14:textId="77777777" w:rsidR="00394EE0" w:rsidRDefault="00000000">
            <w:pPr>
              <w:spacing w:after="0" w:line="259" w:lineRule="auto"/>
              <w:ind w:left="577" w:firstLine="0"/>
              <w:jc w:val="left"/>
            </w:pPr>
            <w:r>
              <w:rPr>
                <w:sz w:val="20"/>
              </w:rPr>
              <w:t xml:space="preserve">2188 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A01B49" w14:textId="77777777" w:rsidR="00394EE0" w:rsidRDefault="00000000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 xml:space="preserve">7 845 </w:t>
            </w:r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43A39F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91574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E8E55F" w14:textId="77777777" w:rsidR="00394EE0" w:rsidRDefault="00000000">
            <w:pPr>
              <w:spacing w:after="0" w:line="259" w:lineRule="auto"/>
              <w:ind w:left="9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14:paraId="26B44C5F" w14:textId="77777777" w:rsidR="00394EE0" w:rsidRDefault="00000000">
            <w:pPr>
              <w:spacing w:after="0" w:line="259" w:lineRule="auto"/>
              <w:ind w:left="8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94EE0" w14:paraId="1F69FF59" w14:textId="77777777" w:rsidTr="0055419E">
        <w:trPr>
          <w:gridBefore w:val="1"/>
          <w:wBefore w:w="11" w:type="dxa"/>
          <w:trHeight w:val="264"/>
        </w:trPr>
        <w:tc>
          <w:tcPr>
            <w:tcW w:w="1414" w:type="dxa"/>
            <w:gridSpan w:val="2"/>
            <w:tcBorders>
              <w:top w:val="single" w:sz="8" w:space="0" w:color="000000"/>
              <w:left w:val="single" w:sz="17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2CA1BB37" w14:textId="77777777" w:rsidR="00394EE0" w:rsidRDefault="00000000">
            <w:pPr>
              <w:spacing w:after="0" w:line="259" w:lineRule="auto"/>
              <w:ind w:left="38" w:firstLine="0"/>
              <w:jc w:val="left"/>
            </w:pPr>
            <w:r>
              <w:rPr>
                <w:sz w:val="20"/>
              </w:rPr>
              <w:t xml:space="preserve">razem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5397EDF1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069022E7" w14:textId="77777777" w:rsidR="00394EE0" w:rsidRDefault="00000000">
            <w:pPr>
              <w:spacing w:after="0" w:line="259" w:lineRule="auto"/>
              <w:ind w:left="147" w:firstLine="0"/>
              <w:jc w:val="center"/>
            </w:pPr>
            <w:r>
              <w:rPr>
                <w:sz w:val="20"/>
              </w:rPr>
              <w:t xml:space="preserve">1,2232 </w:t>
            </w:r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62979E0E" w14:textId="77777777" w:rsidR="00394EE0" w:rsidRDefault="00000000">
            <w:pPr>
              <w:spacing w:after="0" w:line="259" w:lineRule="auto"/>
              <w:ind w:left="86" w:firstLine="0"/>
              <w:jc w:val="center"/>
            </w:pPr>
            <w:r>
              <w:rPr>
                <w:sz w:val="20"/>
              </w:rPr>
              <w:t xml:space="preserve">niezabudowana </w:t>
            </w:r>
          </w:p>
        </w:tc>
        <w:tc>
          <w:tcPr>
            <w:tcW w:w="1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6D976A61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64D90FA2" w14:textId="215C169E" w:rsidR="00394EE0" w:rsidRDefault="00EC1DF2">
            <w:pPr>
              <w:spacing w:after="0" w:line="259" w:lineRule="auto"/>
              <w:ind w:left="91" w:firstLine="0"/>
              <w:jc w:val="center"/>
            </w:pPr>
            <w:r>
              <w:rPr>
                <w:sz w:val="20"/>
              </w:rPr>
              <w:t>6</w:t>
            </w:r>
            <w:r w:rsidR="004A17F8">
              <w:rPr>
                <w:sz w:val="20"/>
              </w:rPr>
              <w:t>67</w:t>
            </w:r>
            <w:r>
              <w:rPr>
                <w:sz w:val="20"/>
              </w:rPr>
              <w:t xml:space="preserve"> </w:t>
            </w:r>
            <w:r w:rsidR="004A17F8">
              <w:rPr>
                <w:sz w:val="20"/>
              </w:rPr>
              <w:t>5</w:t>
            </w:r>
            <w:r>
              <w:rPr>
                <w:sz w:val="20"/>
              </w:rPr>
              <w:t xml:space="preserve">00 </w:t>
            </w:r>
          </w:p>
        </w:tc>
        <w:tc>
          <w:tcPr>
            <w:tcW w:w="1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  <w:shd w:val="clear" w:color="auto" w:fill="91CF50"/>
          </w:tcPr>
          <w:p w14:paraId="7639B88D" w14:textId="77777777" w:rsidR="00394EE0" w:rsidRDefault="00000000">
            <w:pPr>
              <w:spacing w:after="0" w:line="259" w:lineRule="auto"/>
              <w:ind w:left="178" w:firstLine="0"/>
              <w:jc w:val="left"/>
            </w:pPr>
            <w:r>
              <w:rPr>
                <w:sz w:val="20"/>
              </w:rPr>
              <w:t xml:space="preserve">0,0243 </w:t>
            </w:r>
          </w:p>
        </w:tc>
      </w:tr>
      <w:tr w:rsidR="00394EE0" w14:paraId="2574B538" w14:textId="77777777" w:rsidTr="0055419E">
        <w:trPr>
          <w:gridBefore w:val="1"/>
          <w:wBefore w:w="11" w:type="dxa"/>
          <w:trHeight w:val="259"/>
        </w:trPr>
        <w:tc>
          <w:tcPr>
            <w:tcW w:w="1414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1A0C6"/>
          </w:tcPr>
          <w:p w14:paraId="4075B234" w14:textId="77777777" w:rsidR="00394EE0" w:rsidRDefault="00000000">
            <w:pPr>
              <w:spacing w:after="0" w:line="259" w:lineRule="auto"/>
              <w:ind w:left="38" w:firstLine="0"/>
              <w:jc w:val="left"/>
            </w:pPr>
            <w:r>
              <w:rPr>
                <w:sz w:val="20"/>
              </w:rPr>
              <w:t xml:space="preserve">Kompleks 13 </w:t>
            </w:r>
          </w:p>
        </w:tc>
        <w:tc>
          <w:tcPr>
            <w:tcW w:w="1276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2498E" w14:textId="77777777" w:rsidR="00394EE0" w:rsidRDefault="00000000">
            <w:pPr>
              <w:spacing w:after="0" w:line="259" w:lineRule="auto"/>
              <w:ind w:left="349" w:firstLine="0"/>
              <w:jc w:val="center"/>
            </w:pPr>
            <w:r>
              <w:rPr>
                <w:sz w:val="20"/>
              </w:rPr>
              <w:t xml:space="preserve">94/4 </w:t>
            </w:r>
          </w:p>
        </w:tc>
        <w:tc>
          <w:tcPr>
            <w:tcW w:w="1415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0CD687" w14:textId="77777777" w:rsidR="00394EE0" w:rsidRDefault="00000000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 xml:space="preserve">1 620 </w:t>
            </w:r>
          </w:p>
        </w:tc>
        <w:tc>
          <w:tcPr>
            <w:tcW w:w="1705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EE252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8D1F21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02FCC" w14:textId="77777777" w:rsidR="00394EE0" w:rsidRDefault="00000000">
            <w:pPr>
              <w:spacing w:after="0" w:line="259" w:lineRule="auto"/>
              <w:ind w:left="9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8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14:paraId="706673C8" w14:textId="77777777" w:rsidR="00394EE0" w:rsidRDefault="00000000">
            <w:pPr>
              <w:spacing w:after="0" w:line="259" w:lineRule="auto"/>
              <w:ind w:left="8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94EE0" w14:paraId="1D5D436B" w14:textId="77777777" w:rsidTr="0055419E">
        <w:trPr>
          <w:gridBefore w:val="1"/>
          <w:wBefore w:w="11" w:type="dxa"/>
          <w:trHeight w:val="262"/>
        </w:trPr>
        <w:tc>
          <w:tcPr>
            <w:tcW w:w="1414" w:type="dxa"/>
            <w:gridSpan w:val="2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14:paraId="0958FF09" w14:textId="77777777" w:rsidR="00394EE0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CC001" w14:textId="77777777" w:rsidR="00394EE0" w:rsidRDefault="00000000">
            <w:pPr>
              <w:spacing w:after="0" w:line="259" w:lineRule="auto"/>
              <w:ind w:left="349" w:firstLine="0"/>
              <w:jc w:val="center"/>
            </w:pPr>
            <w:r>
              <w:rPr>
                <w:sz w:val="20"/>
              </w:rPr>
              <w:t xml:space="preserve">94/5 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9EC7FE" w14:textId="77777777" w:rsidR="00394EE0" w:rsidRDefault="00000000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 xml:space="preserve">1 320 </w:t>
            </w:r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6B4F1E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6DE54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4C31B4" w14:textId="77777777" w:rsidR="00394EE0" w:rsidRDefault="00000000">
            <w:pPr>
              <w:spacing w:after="0" w:line="259" w:lineRule="auto"/>
              <w:ind w:left="9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14:paraId="761BA386" w14:textId="77777777" w:rsidR="00394EE0" w:rsidRDefault="00000000">
            <w:pPr>
              <w:spacing w:after="0" w:line="259" w:lineRule="auto"/>
              <w:ind w:left="8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94EE0" w14:paraId="326E1840" w14:textId="77777777" w:rsidTr="0055419E">
        <w:trPr>
          <w:gridBefore w:val="1"/>
          <w:wBefore w:w="11" w:type="dxa"/>
          <w:trHeight w:val="257"/>
        </w:trPr>
        <w:tc>
          <w:tcPr>
            <w:tcW w:w="1414" w:type="dxa"/>
            <w:gridSpan w:val="2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14:paraId="1DF01D8A" w14:textId="77777777" w:rsidR="00394EE0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A9FD6B" w14:textId="77777777" w:rsidR="00394EE0" w:rsidRDefault="00000000">
            <w:pPr>
              <w:spacing w:after="0" w:line="259" w:lineRule="auto"/>
              <w:ind w:left="548" w:firstLine="0"/>
              <w:jc w:val="left"/>
            </w:pPr>
            <w:r>
              <w:rPr>
                <w:sz w:val="20"/>
              </w:rPr>
              <w:t xml:space="preserve">100/5 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6BB3E2" w14:textId="77777777" w:rsidR="00394EE0" w:rsidRDefault="00000000">
            <w:pPr>
              <w:spacing w:after="0" w:line="259" w:lineRule="auto"/>
              <w:ind w:left="148" w:firstLine="0"/>
              <w:jc w:val="center"/>
            </w:pPr>
            <w:r>
              <w:rPr>
                <w:sz w:val="20"/>
              </w:rPr>
              <w:t xml:space="preserve">13 089 </w:t>
            </w:r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E0BFEA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F538B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4C5AE" w14:textId="77777777" w:rsidR="00394EE0" w:rsidRDefault="00000000">
            <w:pPr>
              <w:spacing w:after="0" w:line="259" w:lineRule="auto"/>
              <w:ind w:left="9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14:paraId="044050F2" w14:textId="77777777" w:rsidR="00394EE0" w:rsidRDefault="00000000">
            <w:pPr>
              <w:spacing w:after="0" w:line="259" w:lineRule="auto"/>
              <w:ind w:left="8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94EE0" w14:paraId="12E3C2D4" w14:textId="77777777" w:rsidTr="0055419E">
        <w:trPr>
          <w:gridBefore w:val="1"/>
          <w:wBefore w:w="11" w:type="dxa"/>
          <w:trHeight w:val="266"/>
        </w:trPr>
        <w:tc>
          <w:tcPr>
            <w:tcW w:w="1414" w:type="dxa"/>
            <w:gridSpan w:val="2"/>
            <w:tcBorders>
              <w:top w:val="single" w:sz="8" w:space="0" w:color="000000"/>
              <w:left w:val="single" w:sz="17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44A51BE7" w14:textId="77777777" w:rsidR="00394EE0" w:rsidRDefault="00000000">
            <w:pPr>
              <w:spacing w:after="0" w:line="259" w:lineRule="auto"/>
              <w:ind w:left="38" w:firstLine="0"/>
              <w:jc w:val="left"/>
            </w:pPr>
            <w:r>
              <w:rPr>
                <w:sz w:val="20"/>
              </w:rPr>
              <w:t xml:space="preserve">razem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0D2C3FCB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7597FE2C" w14:textId="77777777" w:rsidR="00394EE0" w:rsidRDefault="00000000">
            <w:pPr>
              <w:spacing w:after="0" w:line="259" w:lineRule="auto"/>
              <w:ind w:left="147" w:firstLine="0"/>
              <w:jc w:val="center"/>
            </w:pPr>
            <w:r>
              <w:rPr>
                <w:sz w:val="20"/>
              </w:rPr>
              <w:t xml:space="preserve">1,6029 </w:t>
            </w:r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62FEDD5C" w14:textId="77777777" w:rsidR="00394EE0" w:rsidRDefault="00000000">
            <w:pPr>
              <w:spacing w:after="0" w:line="259" w:lineRule="auto"/>
              <w:ind w:left="86" w:firstLine="0"/>
              <w:jc w:val="center"/>
            </w:pPr>
            <w:r>
              <w:rPr>
                <w:sz w:val="20"/>
              </w:rPr>
              <w:t xml:space="preserve">niezabudowana </w:t>
            </w:r>
          </w:p>
        </w:tc>
        <w:tc>
          <w:tcPr>
            <w:tcW w:w="1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667F0A88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32C3E3C4" w14:textId="02F3EBFB" w:rsidR="00394EE0" w:rsidRDefault="004A17F8">
            <w:pPr>
              <w:spacing w:after="0" w:line="259" w:lineRule="auto"/>
              <w:ind w:left="91" w:firstLine="0"/>
              <w:jc w:val="center"/>
            </w:pPr>
            <w:r>
              <w:rPr>
                <w:sz w:val="20"/>
              </w:rPr>
              <w:t xml:space="preserve">972 500 </w:t>
            </w:r>
          </w:p>
        </w:tc>
        <w:tc>
          <w:tcPr>
            <w:tcW w:w="1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  <w:shd w:val="clear" w:color="auto" w:fill="91CF50"/>
          </w:tcPr>
          <w:p w14:paraId="2005A04F" w14:textId="77777777" w:rsidR="00394EE0" w:rsidRDefault="00000000">
            <w:pPr>
              <w:spacing w:after="0" w:line="259" w:lineRule="auto"/>
              <w:ind w:left="178" w:firstLine="0"/>
              <w:jc w:val="left"/>
            </w:pPr>
            <w:r>
              <w:rPr>
                <w:sz w:val="20"/>
              </w:rPr>
              <w:t xml:space="preserve">0,0243 </w:t>
            </w:r>
          </w:p>
        </w:tc>
      </w:tr>
      <w:tr w:rsidR="00394EE0" w14:paraId="52D71649" w14:textId="77777777" w:rsidTr="0055419E">
        <w:trPr>
          <w:gridBefore w:val="1"/>
          <w:wBefore w:w="11" w:type="dxa"/>
          <w:trHeight w:val="264"/>
        </w:trPr>
        <w:tc>
          <w:tcPr>
            <w:tcW w:w="1414" w:type="dxa"/>
            <w:gridSpan w:val="2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shd w:val="clear" w:color="auto" w:fill="95B3D6"/>
          </w:tcPr>
          <w:p w14:paraId="46B60779" w14:textId="77777777" w:rsidR="00394EE0" w:rsidRDefault="00000000">
            <w:pPr>
              <w:spacing w:after="0" w:line="259" w:lineRule="auto"/>
              <w:ind w:left="38" w:firstLine="0"/>
              <w:jc w:val="left"/>
            </w:pPr>
            <w:r>
              <w:rPr>
                <w:sz w:val="20"/>
              </w:rPr>
              <w:t xml:space="preserve">Kompleks 14 </w:t>
            </w:r>
          </w:p>
        </w:tc>
        <w:tc>
          <w:tcPr>
            <w:tcW w:w="1276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6"/>
          </w:tcPr>
          <w:p w14:paraId="5049793C" w14:textId="77777777" w:rsidR="00394EE0" w:rsidRDefault="00000000">
            <w:pPr>
              <w:spacing w:after="0" w:line="259" w:lineRule="auto"/>
              <w:ind w:left="500" w:firstLine="0"/>
              <w:jc w:val="left"/>
            </w:pPr>
            <w:r>
              <w:rPr>
                <w:sz w:val="20"/>
              </w:rPr>
              <w:t xml:space="preserve">2186/3 </w:t>
            </w:r>
          </w:p>
        </w:tc>
        <w:tc>
          <w:tcPr>
            <w:tcW w:w="1415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6"/>
          </w:tcPr>
          <w:p w14:paraId="2DBCC931" w14:textId="77777777" w:rsidR="00394EE0" w:rsidRDefault="00000000">
            <w:pPr>
              <w:spacing w:after="0" w:line="259" w:lineRule="auto"/>
              <w:ind w:left="95" w:firstLine="0"/>
              <w:jc w:val="center"/>
            </w:pPr>
            <w:r>
              <w:rPr>
                <w:sz w:val="20"/>
              </w:rPr>
              <w:t xml:space="preserve">142 </w:t>
            </w:r>
          </w:p>
        </w:tc>
        <w:tc>
          <w:tcPr>
            <w:tcW w:w="1705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6"/>
          </w:tcPr>
          <w:p w14:paraId="3E7F20D6" w14:textId="77777777" w:rsidR="00394EE0" w:rsidRDefault="00000000">
            <w:pPr>
              <w:spacing w:after="0" w:line="259" w:lineRule="auto"/>
              <w:ind w:left="91" w:firstLine="0"/>
              <w:jc w:val="center"/>
            </w:pPr>
            <w:r>
              <w:rPr>
                <w:sz w:val="20"/>
              </w:rPr>
              <w:t xml:space="preserve">przepompownia </w:t>
            </w:r>
          </w:p>
        </w:tc>
        <w:tc>
          <w:tcPr>
            <w:tcW w:w="1273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6"/>
          </w:tcPr>
          <w:p w14:paraId="2E1B88E3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6"/>
          </w:tcPr>
          <w:p w14:paraId="715F2974" w14:textId="77777777" w:rsidR="00394EE0" w:rsidRDefault="00000000">
            <w:pPr>
              <w:spacing w:after="0" w:line="259" w:lineRule="auto"/>
              <w:ind w:left="9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8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shd w:val="clear" w:color="auto" w:fill="95B3D6"/>
          </w:tcPr>
          <w:p w14:paraId="6AC641CC" w14:textId="77777777" w:rsidR="00394EE0" w:rsidRDefault="00000000">
            <w:pPr>
              <w:spacing w:after="0" w:line="259" w:lineRule="auto"/>
              <w:ind w:left="8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94EE0" w14:paraId="428F8297" w14:textId="77777777" w:rsidTr="0055419E">
        <w:trPr>
          <w:gridBefore w:val="1"/>
          <w:wBefore w:w="11" w:type="dxa"/>
          <w:trHeight w:val="452"/>
        </w:trPr>
        <w:tc>
          <w:tcPr>
            <w:tcW w:w="1414" w:type="dxa"/>
            <w:gridSpan w:val="2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shd w:val="clear" w:color="auto" w:fill="95B3D6"/>
          </w:tcPr>
          <w:p w14:paraId="207ECD02" w14:textId="77777777" w:rsidR="00394EE0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6"/>
          </w:tcPr>
          <w:p w14:paraId="3B8B7B13" w14:textId="77777777" w:rsidR="00394EE0" w:rsidRDefault="00000000">
            <w:pPr>
              <w:spacing w:after="0" w:line="259" w:lineRule="auto"/>
              <w:ind w:left="548" w:firstLine="0"/>
              <w:jc w:val="left"/>
            </w:pPr>
            <w:r>
              <w:rPr>
                <w:sz w:val="20"/>
              </w:rPr>
              <w:t xml:space="preserve">90/19 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6"/>
          </w:tcPr>
          <w:p w14:paraId="70FD6E54" w14:textId="77777777" w:rsidR="00394EE0" w:rsidRDefault="00000000">
            <w:pPr>
              <w:spacing w:after="0" w:line="259" w:lineRule="auto"/>
              <w:ind w:left="148" w:firstLine="0"/>
              <w:jc w:val="center"/>
            </w:pPr>
            <w:r>
              <w:rPr>
                <w:sz w:val="20"/>
              </w:rPr>
              <w:t xml:space="preserve">3260 </w:t>
            </w:r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6"/>
          </w:tcPr>
          <w:p w14:paraId="457E71F8" w14:textId="77777777" w:rsidR="00394EE0" w:rsidRDefault="00000000">
            <w:pPr>
              <w:spacing w:after="0" w:line="259" w:lineRule="auto"/>
              <w:ind w:left="151" w:right="16" w:firstLine="0"/>
              <w:jc w:val="center"/>
            </w:pPr>
            <w:r>
              <w:rPr>
                <w:sz w:val="20"/>
              </w:rPr>
              <w:t xml:space="preserve">droga wewnętrzna </w:t>
            </w:r>
          </w:p>
        </w:tc>
        <w:tc>
          <w:tcPr>
            <w:tcW w:w="1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6"/>
          </w:tcPr>
          <w:p w14:paraId="1EE70ED6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5B3D6"/>
          </w:tcPr>
          <w:p w14:paraId="2130F61F" w14:textId="77777777" w:rsidR="00394EE0" w:rsidRDefault="00000000">
            <w:pPr>
              <w:spacing w:after="0" w:line="259" w:lineRule="auto"/>
              <w:ind w:left="9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  <w:shd w:val="clear" w:color="auto" w:fill="95B3D6"/>
          </w:tcPr>
          <w:p w14:paraId="6E5EB696" w14:textId="77777777" w:rsidR="00394EE0" w:rsidRDefault="00000000">
            <w:pPr>
              <w:spacing w:after="0" w:line="259" w:lineRule="auto"/>
              <w:ind w:left="8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94EE0" w14:paraId="0AA8E541" w14:textId="77777777" w:rsidTr="0055419E">
        <w:trPr>
          <w:gridBefore w:val="1"/>
          <w:wBefore w:w="11" w:type="dxa"/>
          <w:trHeight w:val="269"/>
        </w:trPr>
        <w:tc>
          <w:tcPr>
            <w:tcW w:w="1414" w:type="dxa"/>
            <w:gridSpan w:val="2"/>
            <w:tcBorders>
              <w:top w:val="single" w:sz="8" w:space="0" w:color="000000"/>
              <w:left w:val="single" w:sz="17" w:space="0" w:color="000000"/>
              <w:bottom w:val="single" w:sz="17" w:space="0" w:color="000000"/>
              <w:right w:val="single" w:sz="8" w:space="0" w:color="000000"/>
            </w:tcBorders>
            <w:shd w:val="clear" w:color="auto" w:fill="95B3D6"/>
          </w:tcPr>
          <w:p w14:paraId="1691BC7D" w14:textId="77777777" w:rsidR="00394EE0" w:rsidRDefault="00000000">
            <w:pPr>
              <w:spacing w:after="0" w:line="259" w:lineRule="auto"/>
              <w:ind w:left="38" w:firstLine="0"/>
              <w:jc w:val="left"/>
            </w:pPr>
            <w:r>
              <w:rPr>
                <w:sz w:val="20"/>
              </w:rPr>
              <w:t xml:space="preserve">razem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5B3D6"/>
          </w:tcPr>
          <w:p w14:paraId="6FF8D4E2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5B3D6"/>
          </w:tcPr>
          <w:p w14:paraId="380BDB43" w14:textId="77777777" w:rsidR="00394EE0" w:rsidRDefault="00000000">
            <w:pPr>
              <w:spacing w:after="0" w:line="259" w:lineRule="auto"/>
              <w:ind w:left="147" w:firstLine="0"/>
              <w:jc w:val="center"/>
            </w:pPr>
            <w:r>
              <w:rPr>
                <w:sz w:val="20"/>
              </w:rPr>
              <w:t xml:space="preserve">0,3402 </w:t>
            </w:r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5B3D6"/>
          </w:tcPr>
          <w:p w14:paraId="39E7683D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5B3D6"/>
          </w:tcPr>
          <w:p w14:paraId="7D96D043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5B3D6"/>
          </w:tcPr>
          <w:p w14:paraId="1DC08DF5" w14:textId="77777777" w:rsidR="00394EE0" w:rsidRDefault="00000000">
            <w:pPr>
              <w:spacing w:after="0" w:line="259" w:lineRule="auto"/>
              <w:ind w:left="9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  <w:shd w:val="clear" w:color="auto" w:fill="95B3D6"/>
          </w:tcPr>
          <w:p w14:paraId="7F12ADF7" w14:textId="77777777" w:rsidR="00394EE0" w:rsidRDefault="00000000">
            <w:pPr>
              <w:spacing w:after="0" w:line="259" w:lineRule="auto"/>
              <w:ind w:left="8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94EE0" w14:paraId="03255C24" w14:textId="77777777" w:rsidTr="0055419E">
        <w:trPr>
          <w:gridBefore w:val="1"/>
          <w:wBefore w:w="11" w:type="dxa"/>
          <w:trHeight w:val="264"/>
        </w:trPr>
        <w:tc>
          <w:tcPr>
            <w:tcW w:w="1414" w:type="dxa"/>
            <w:gridSpan w:val="2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shd w:val="clear" w:color="auto" w:fill="B1A0C6"/>
          </w:tcPr>
          <w:p w14:paraId="0C6FA04B" w14:textId="77777777" w:rsidR="00394EE0" w:rsidRDefault="00000000">
            <w:pPr>
              <w:spacing w:after="0" w:line="259" w:lineRule="auto"/>
              <w:ind w:left="38" w:firstLine="0"/>
              <w:jc w:val="left"/>
            </w:pPr>
            <w:r>
              <w:rPr>
                <w:sz w:val="20"/>
              </w:rPr>
              <w:t xml:space="preserve">Kompleks 15 </w:t>
            </w:r>
          </w:p>
        </w:tc>
        <w:tc>
          <w:tcPr>
            <w:tcW w:w="1276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652122" w14:textId="77777777" w:rsidR="00394EE0" w:rsidRDefault="00000000">
            <w:pPr>
              <w:spacing w:after="0" w:line="259" w:lineRule="auto"/>
              <w:ind w:left="548" w:firstLine="0"/>
              <w:jc w:val="left"/>
            </w:pPr>
            <w:r>
              <w:rPr>
                <w:sz w:val="20"/>
              </w:rPr>
              <w:t xml:space="preserve">100/4 </w:t>
            </w:r>
          </w:p>
        </w:tc>
        <w:tc>
          <w:tcPr>
            <w:tcW w:w="1415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4DE8F" w14:textId="77777777" w:rsidR="00394EE0" w:rsidRDefault="00000000">
            <w:pPr>
              <w:spacing w:after="0" w:line="259" w:lineRule="auto"/>
              <w:ind w:left="143" w:firstLine="0"/>
              <w:jc w:val="center"/>
            </w:pPr>
            <w:r>
              <w:rPr>
                <w:sz w:val="20"/>
              </w:rPr>
              <w:t xml:space="preserve">1 023 </w:t>
            </w:r>
          </w:p>
        </w:tc>
        <w:tc>
          <w:tcPr>
            <w:tcW w:w="1705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CAD92F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FAB39F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C9A28C" w14:textId="77777777" w:rsidR="00394EE0" w:rsidRDefault="00000000">
            <w:pPr>
              <w:spacing w:after="0" w:line="259" w:lineRule="auto"/>
              <w:ind w:left="9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8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14:paraId="166D88CA" w14:textId="77777777" w:rsidR="00394EE0" w:rsidRDefault="00000000">
            <w:pPr>
              <w:spacing w:after="0" w:line="259" w:lineRule="auto"/>
              <w:ind w:left="8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94EE0" w14:paraId="19D44E01" w14:textId="77777777" w:rsidTr="0055419E">
        <w:trPr>
          <w:gridBefore w:val="1"/>
          <w:wBefore w:w="11" w:type="dxa"/>
          <w:trHeight w:val="266"/>
        </w:trPr>
        <w:tc>
          <w:tcPr>
            <w:tcW w:w="1414" w:type="dxa"/>
            <w:gridSpan w:val="2"/>
            <w:tcBorders>
              <w:top w:val="single" w:sz="8" w:space="0" w:color="000000"/>
              <w:left w:val="single" w:sz="17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4B4C91BE" w14:textId="77777777" w:rsidR="00394EE0" w:rsidRDefault="00000000">
            <w:pPr>
              <w:spacing w:after="0" w:line="259" w:lineRule="auto"/>
              <w:ind w:left="38" w:firstLine="0"/>
              <w:jc w:val="left"/>
            </w:pPr>
            <w:r>
              <w:rPr>
                <w:sz w:val="20"/>
              </w:rPr>
              <w:t xml:space="preserve">razem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537FF67F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6F205A20" w14:textId="77777777" w:rsidR="00394EE0" w:rsidRDefault="00000000">
            <w:pPr>
              <w:spacing w:after="0" w:line="259" w:lineRule="auto"/>
              <w:ind w:left="147" w:firstLine="0"/>
              <w:jc w:val="center"/>
            </w:pPr>
            <w:r>
              <w:rPr>
                <w:sz w:val="20"/>
              </w:rPr>
              <w:t xml:space="preserve">0,1023 </w:t>
            </w:r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472E5E5B" w14:textId="77777777" w:rsidR="00394EE0" w:rsidRDefault="00000000">
            <w:pPr>
              <w:spacing w:after="0" w:line="259" w:lineRule="auto"/>
              <w:ind w:left="86" w:firstLine="0"/>
              <w:jc w:val="center"/>
            </w:pPr>
            <w:r>
              <w:rPr>
                <w:sz w:val="20"/>
              </w:rPr>
              <w:t xml:space="preserve">niezabudowana </w:t>
            </w:r>
          </w:p>
        </w:tc>
        <w:tc>
          <w:tcPr>
            <w:tcW w:w="1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58E6B614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25E4021F" w14:textId="04FF5BF8" w:rsidR="00394EE0" w:rsidRDefault="004A17F8">
            <w:pPr>
              <w:spacing w:after="0" w:line="259" w:lineRule="auto"/>
              <w:ind w:left="96" w:firstLine="0"/>
              <w:jc w:val="center"/>
            </w:pPr>
            <w:r>
              <w:rPr>
                <w:sz w:val="20"/>
              </w:rPr>
              <w:t xml:space="preserve">62 500 </w:t>
            </w:r>
          </w:p>
        </w:tc>
        <w:tc>
          <w:tcPr>
            <w:tcW w:w="1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  <w:shd w:val="clear" w:color="auto" w:fill="91CF50"/>
          </w:tcPr>
          <w:p w14:paraId="37322578" w14:textId="77777777" w:rsidR="00394EE0" w:rsidRDefault="00000000">
            <w:pPr>
              <w:spacing w:after="0" w:line="259" w:lineRule="auto"/>
              <w:ind w:left="8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94EE0" w14:paraId="0A015CDB" w14:textId="77777777" w:rsidTr="0055419E">
        <w:trPr>
          <w:gridBefore w:val="1"/>
          <w:wBefore w:w="11" w:type="dxa"/>
          <w:trHeight w:val="259"/>
        </w:trPr>
        <w:tc>
          <w:tcPr>
            <w:tcW w:w="1414" w:type="dxa"/>
            <w:gridSpan w:val="2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shd w:val="clear" w:color="auto" w:fill="B1A0C6"/>
          </w:tcPr>
          <w:p w14:paraId="00C134F0" w14:textId="77777777" w:rsidR="00394EE0" w:rsidRDefault="00000000">
            <w:pPr>
              <w:spacing w:after="0" w:line="259" w:lineRule="auto"/>
              <w:ind w:left="38" w:firstLine="0"/>
              <w:jc w:val="left"/>
            </w:pPr>
            <w:r>
              <w:rPr>
                <w:sz w:val="20"/>
              </w:rPr>
              <w:t xml:space="preserve">Kompleks 16 </w:t>
            </w:r>
          </w:p>
        </w:tc>
        <w:tc>
          <w:tcPr>
            <w:tcW w:w="1276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893FD" w14:textId="77777777" w:rsidR="00394EE0" w:rsidRDefault="00000000">
            <w:pPr>
              <w:spacing w:after="0" w:line="259" w:lineRule="auto"/>
              <w:ind w:left="349" w:firstLine="0"/>
              <w:jc w:val="center"/>
            </w:pPr>
            <w:r>
              <w:rPr>
                <w:sz w:val="20"/>
              </w:rPr>
              <w:t xml:space="preserve">98/5 </w:t>
            </w:r>
          </w:p>
        </w:tc>
        <w:tc>
          <w:tcPr>
            <w:tcW w:w="1415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F1F840" w14:textId="77777777" w:rsidR="00394EE0" w:rsidRDefault="00000000">
            <w:pPr>
              <w:spacing w:after="0" w:line="259" w:lineRule="auto"/>
              <w:ind w:left="95" w:firstLine="0"/>
              <w:jc w:val="center"/>
            </w:pPr>
            <w:r>
              <w:rPr>
                <w:sz w:val="20"/>
              </w:rPr>
              <w:t xml:space="preserve">155 </w:t>
            </w:r>
          </w:p>
        </w:tc>
        <w:tc>
          <w:tcPr>
            <w:tcW w:w="1705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D7C17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E4F6D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D9F6F7" w14:textId="77777777" w:rsidR="00394EE0" w:rsidRDefault="00000000">
            <w:pPr>
              <w:spacing w:after="0" w:line="259" w:lineRule="auto"/>
              <w:ind w:left="9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8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14:paraId="18E450ED" w14:textId="77777777" w:rsidR="00394EE0" w:rsidRDefault="00000000">
            <w:pPr>
              <w:spacing w:after="0" w:line="259" w:lineRule="auto"/>
              <w:ind w:left="8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94EE0" w14:paraId="4BCD015D" w14:textId="77777777" w:rsidTr="0055419E">
        <w:trPr>
          <w:gridBefore w:val="1"/>
          <w:wBefore w:w="11" w:type="dxa"/>
          <w:trHeight w:val="264"/>
        </w:trPr>
        <w:tc>
          <w:tcPr>
            <w:tcW w:w="1414" w:type="dxa"/>
            <w:gridSpan w:val="2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14:paraId="7153FF58" w14:textId="77777777" w:rsidR="00394EE0" w:rsidRDefault="00000000">
            <w:pPr>
              <w:spacing w:after="0" w:line="259" w:lineRule="auto"/>
              <w:ind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77BF3E" w14:textId="77777777" w:rsidR="00394EE0" w:rsidRDefault="00000000">
            <w:pPr>
              <w:spacing w:after="0" w:line="259" w:lineRule="auto"/>
              <w:ind w:left="349" w:firstLine="0"/>
              <w:jc w:val="center"/>
            </w:pPr>
            <w:r>
              <w:rPr>
                <w:sz w:val="20"/>
              </w:rPr>
              <w:t xml:space="preserve">98/6 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07323" w14:textId="77777777" w:rsidR="00394EE0" w:rsidRDefault="00000000">
            <w:pPr>
              <w:spacing w:after="0" w:line="259" w:lineRule="auto"/>
              <w:ind w:left="90" w:firstLine="0"/>
              <w:jc w:val="center"/>
            </w:pPr>
            <w:r>
              <w:rPr>
                <w:sz w:val="20"/>
              </w:rPr>
              <w:t xml:space="preserve">80 </w:t>
            </w:r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7DAF60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BDCF6A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CAF1AC" w14:textId="77777777" w:rsidR="00394EE0" w:rsidRDefault="00000000">
            <w:pPr>
              <w:spacing w:after="0" w:line="259" w:lineRule="auto"/>
              <w:ind w:left="9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14:paraId="31A616FF" w14:textId="77777777" w:rsidR="00394EE0" w:rsidRDefault="00000000">
            <w:pPr>
              <w:spacing w:after="0" w:line="259" w:lineRule="auto"/>
              <w:ind w:left="8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94EE0" w14:paraId="336A024B" w14:textId="77777777" w:rsidTr="0055419E">
        <w:trPr>
          <w:gridBefore w:val="1"/>
          <w:wBefore w:w="11" w:type="dxa"/>
          <w:trHeight w:val="264"/>
        </w:trPr>
        <w:tc>
          <w:tcPr>
            <w:tcW w:w="1414" w:type="dxa"/>
            <w:gridSpan w:val="2"/>
            <w:tcBorders>
              <w:top w:val="single" w:sz="8" w:space="0" w:color="000000"/>
              <w:left w:val="single" w:sz="17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12BA26A1" w14:textId="77777777" w:rsidR="00394EE0" w:rsidRDefault="00000000">
            <w:pPr>
              <w:spacing w:after="0" w:line="259" w:lineRule="auto"/>
              <w:ind w:left="38" w:firstLine="0"/>
              <w:jc w:val="left"/>
            </w:pPr>
            <w:r>
              <w:rPr>
                <w:sz w:val="20"/>
              </w:rPr>
              <w:t xml:space="preserve">razem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0A6899CD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69E1007F" w14:textId="77777777" w:rsidR="00394EE0" w:rsidRDefault="00000000">
            <w:pPr>
              <w:spacing w:after="0" w:line="259" w:lineRule="auto"/>
              <w:ind w:left="147" w:firstLine="0"/>
              <w:jc w:val="center"/>
            </w:pPr>
            <w:r>
              <w:rPr>
                <w:sz w:val="20"/>
              </w:rPr>
              <w:t xml:space="preserve">0,0235 </w:t>
            </w:r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77DCFCB9" w14:textId="77777777" w:rsidR="00394EE0" w:rsidRDefault="00000000">
            <w:pPr>
              <w:spacing w:after="0" w:line="259" w:lineRule="auto"/>
              <w:ind w:left="86" w:firstLine="0"/>
              <w:jc w:val="center"/>
            </w:pPr>
            <w:r>
              <w:rPr>
                <w:sz w:val="20"/>
              </w:rPr>
              <w:t xml:space="preserve">niezabudowana </w:t>
            </w:r>
          </w:p>
        </w:tc>
        <w:tc>
          <w:tcPr>
            <w:tcW w:w="1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73D83752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48CF3734" w14:textId="4B4A0988" w:rsidR="00394EE0" w:rsidRDefault="00000000">
            <w:pPr>
              <w:spacing w:after="0" w:line="259" w:lineRule="auto"/>
              <w:ind w:left="91" w:firstLine="0"/>
              <w:jc w:val="center"/>
            </w:pPr>
            <w:r>
              <w:rPr>
                <w:sz w:val="20"/>
              </w:rPr>
              <w:t>1</w:t>
            </w:r>
            <w:r w:rsidR="004A17F8">
              <w:rPr>
                <w:sz w:val="20"/>
              </w:rPr>
              <w:t>3</w:t>
            </w:r>
            <w:r>
              <w:rPr>
                <w:sz w:val="20"/>
              </w:rPr>
              <w:t xml:space="preserve"> </w:t>
            </w:r>
            <w:r w:rsidR="004A17F8">
              <w:rPr>
                <w:sz w:val="20"/>
              </w:rPr>
              <w:t>750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  <w:shd w:val="clear" w:color="auto" w:fill="91CF50"/>
          </w:tcPr>
          <w:p w14:paraId="5085ADD1" w14:textId="77777777" w:rsidR="00394EE0" w:rsidRDefault="00000000">
            <w:pPr>
              <w:spacing w:after="0" w:line="259" w:lineRule="auto"/>
              <w:ind w:left="8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94EE0" w14:paraId="77E7845C" w14:textId="77777777" w:rsidTr="0055419E">
        <w:trPr>
          <w:gridBefore w:val="1"/>
          <w:wBefore w:w="11" w:type="dxa"/>
          <w:trHeight w:val="262"/>
        </w:trPr>
        <w:tc>
          <w:tcPr>
            <w:tcW w:w="1414" w:type="dxa"/>
            <w:gridSpan w:val="2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shd w:val="clear" w:color="auto" w:fill="B1A0C6"/>
          </w:tcPr>
          <w:p w14:paraId="04E6C926" w14:textId="77777777" w:rsidR="00394EE0" w:rsidRDefault="00000000">
            <w:pPr>
              <w:spacing w:after="0" w:line="259" w:lineRule="auto"/>
              <w:ind w:left="38" w:firstLine="0"/>
              <w:jc w:val="left"/>
            </w:pPr>
            <w:r>
              <w:rPr>
                <w:sz w:val="20"/>
              </w:rPr>
              <w:t xml:space="preserve">Kompleks 17 </w:t>
            </w:r>
          </w:p>
        </w:tc>
        <w:tc>
          <w:tcPr>
            <w:tcW w:w="1276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BF5860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15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AE1CBC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705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914B89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BAE8B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33FA4B" w14:textId="77777777" w:rsidR="00394EE0" w:rsidRDefault="00000000">
            <w:pPr>
              <w:spacing w:after="0" w:line="259" w:lineRule="auto"/>
              <w:ind w:left="9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8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17" w:space="0" w:color="000000"/>
            </w:tcBorders>
          </w:tcPr>
          <w:p w14:paraId="6215C305" w14:textId="77777777" w:rsidR="00394EE0" w:rsidRDefault="00000000">
            <w:pPr>
              <w:spacing w:after="0" w:line="259" w:lineRule="auto"/>
              <w:ind w:left="8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94EE0" w14:paraId="229612F0" w14:textId="77777777" w:rsidTr="0055419E">
        <w:trPr>
          <w:gridBefore w:val="1"/>
          <w:wBefore w:w="11" w:type="dxa"/>
          <w:trHeight w:val="266"/>
        </w:trPr>
        <w:tc>
          <w:tcPr>
            <w:tcW w:w="1414" w:type="dxa"/>
            <w:gridSpan w:val="2"/>
            <w:tcBorders>
              <w:top w:val="single" w:sz="8" w:space="0" w:color="000000"/>
              <w:left w:val="single" w:sz="17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07CDACB2" w14:textId="77777777" w:rsidR="00394EE0" w:rsidRDefault="00000000">
            <w:pPr>
              <w:spacing w:after="0" w:line="259" w:lineRule="auto"/>
              <w:ind w:left="38" w:firstLine="0"/>
              <w:jc w:val="left"/>
            </w:pPr>
            <w:r>
              <w:rPr>
                <w:sz w:val="20"/>
              </w:rPr>
              <w:t xml:space="preserve">razem </w:t>
            </w:r>
          </w:p>
        </w:tc>
        <w:tc>
          <w:tcPr>
            <w:tcW w:w="1276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7866D219" w14:textId="77777777" w:rsidR="00394EE0" w:rsidRDefault="00000000">
            <w:pPr>
              <w:spacing w:after="0" w:line="259" w:lineRule="auto"/>
              <w:ind w:left="481" w:firstLine="0"/>
              <w:jc w:val="left"/>
            </w:pPr>
            <w:r>
              <w:rPr>
                <w:sz w:val="20"/>
              </w:rPr>
              <w:t xml:space="preserve">2190/4 </w:t>
            </w:r>
          </w:p>
        </w:tc>
        <w:tc>
          <w:tcPr>
            <w:tcW w:w="1415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1B96F415" w14:textId="77777777" w:rsidR="00394EE0" w:rsidRDefault="00000000">
            <w:pPr>
              <w:spacing w:after="0" w:line="259" w:lineRule="auto"/>
              <w:ind w:left="157" w:firstLine="0"/>
              <w:jc w:val="center"/>
            </w:pPr>
            <w:r>
              <w:rPr>
                <w:sz w:val="20"/>
              </w:rPr>
              <w:t xml:space="preserve">1,3945 </w:t>
            </w:r>
          </w:p>
        </w:tc>
        <w:tc>
          <w:tcPr>
            <w:tcW w:w="1705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091E8BCB" w14:textId="77777777" w:rsidR="00394EE0" w:rsidRDefault="00000000">
            <w:pPr>
              <w:spacing w:after="0" w:line="259" w:lineRule="auto"/>
              <w:ind w:left="86" w:firstLine="0"/>
              <w:jc w:val="center"/>
            </w:pPr>
            <w:r>
              <w:rPr>
                <w:sz w:val="20"/>
              </w:rPr>
              <w:t xml:space="preserve">niezabudowana  </w:t>
            </w:r>
          </w:p>
        </w:tc>
        <w:tc>
          <w:tcPr>
            <w:tcW w:w="1273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73E5AD21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91CF50"/>
          </w:tcPr>
          <w:p w14:paraId="4D2FC8A4" w14:textId="39F1CB68" w:rsidR="00394EE0" w:rsidRDefault="004A17F8">
            <w:pPr>
              <w:spacing w:after="0" w:line="259" w:lineRule="auto"/>
              <w:ind w:left="91" w:firstLine="0"/>
              <w:jc w:val="center"/>
            </w:pPr>
            <w:r>
              <w:rPr>
                <w:sz w:val="20"/>
              </w:rPr>
              <w:t xml:space="preserve">761 250 </w:t>
            </w:r>
          </w:p>
        </w:tc>
        <w:tc>
          <w:tcPr>
            <w:tcW w:w="1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  <w:shd w:val="clear" w:color="auto" w:fill="91CF50"/>
          </w:tcPr>
          <w:p w14:paraId="3D312CF2" w14:textId="77777777" w:rsidR="00394EE0" w:rsidRDefault="00000000">
            <w:pPr>
              <w:spacing w:after="0" w:line="259" w:lineRule="auto"/>
              <w:ind w:left="8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94EE0" w14:paraId="0F0BA518" w14:textId="77777777" w:rsidTr="0055419E">
        <w:trPr>
          <w:gridBefore w:val="1"/>
          <w:wBefore w:w="11" w:type="dxa"/>
          <w:trHeight w:val="284"/>
        </w:trPr>
        <w:tc>
          <w:tcPr>
            <w:tcW w:w="1414" w:type="dxa"/>
            <w:gridSpan w:val="2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72613E8D" w14:textId="77777777" w:rsidR="00394EE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17A99E5D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415" w:type="dxa"/>
            <w:gridSpan w:val="2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612D0211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705" w:type="dxa"/>
            <w:gridSpan w:val="2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16B52D6E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3F9C93FA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4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74E5AE71" w14:textId="77777777" w:rsidR="00394EE0" w:rsidRDefault="00000000">
            <w:pPr>
              <w:spacing w:after="0" w:line="259" w:lineRule="auto"/>
              <w:ind w:left="94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548" w:type="dxa"/>
            <w:gridSpan w:val="2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</w:tcPr>
          <w:p w14:paraId="2A620FFA" w14:textId="77777777" w:rsidR="00394EE0" w:rsidRDefault="00000000">
            <w:pPr>
              <w:spacing w:after="0" w:line="259" w:lineRule="auto"/>
              <w:ind w:left="86" w:firstLine="0"/>
              <w:jc w:val="center"/>
            </w:pPr>
            <w:r>
              <w:rPr>
                <w:sz w:val="14"/>
              </w:rPr>
              <w:t xml:space="preserve"> </w:t>
            </w:r>
          </w:p>
        </w:tc>
      </w:tr>
      <w:tr w:rsidR="00394EE0" w14:paraId="7A3D0C10" w14:textId="77777777" w:rsidTr="0055419E">
        <w:trPr>
          <w:gridBefore w:val="1"/>
          <w:wBefore w:w="11" w:type="dxa"/>
          <w:trHeight w:val="460"/>
        </w:trPr>
        <w:tc>
          <w:tcPr>
            <w:tcW w:w="1414" w:type="dxa"/>
            <w:gridSpan w:val="2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8" w:space="0" w:color="000000"/>
            </w:tcBorders>
            <w:shd w:val="clear" w:color="auto" w:fill="B1A0C6"/>
          </w:tcPr>
          <w:p w14:paraId="4CC930D5" w14:textId="77777777" w:rsidR="00394EE0" w:rsidRDefault="00000000">
            <w:pPr>
              <w:spacing w:after="0" w:line="259" w:lineRule="auto"/>
              <w:ind w:left="38" w:firstLine="0"/>
              <w:jc w:val="left"/>
            </w:pPr>
            <w:r>
              <w:rPr>
                <w:b/>
                <w:sz w:val="20"/>
              </w:rPr>
              <w:t xml:space="preserve">razem </w:t>
            </w:r>
          </w:p>
        </w:tc>
        <w:tc>
          <w:tcPr>
            <w:tcW w:w="1276" w:type="dxa"/>
            <w:gridSpan w:val="2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B1A0C6"/>
          </w:tcPr>
          <w:p w14:paraId="5D632E2C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15" w:type="dxa"/>
            <w:gridSpan w:val="2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B1A0C6"/>
          </w:tcPr>
          <w:p w14:paraId="40EF432C" w14:textId="2687AC6B" w:rsidR="00394EE0" w:rsidRDefault="00000000">
            <w:pPr>
              <w:spacing w:after="0" w:line="259" w:lineRule="auto"/>
              <w:ind w:left="157" w:firstLine="0"/>
              <w:jc w:val="center"/>
            </w:pPr>
            <w:r>
              <w:rPr>
                <w:b/>
                <w:sz w:val="20"/>
              </w:rPr>
              <w:t>8,</w:t>
            </w:r>
            <w:r w:rsidR="0055419E">
              <w:rPr>
                <w:b/>
                <w:sz w:val="20"/>
              </w:rPr>
              <w:t>6087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705" w:type="dxa"/>
            <w:gridSpan w:val="2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B1A0C6"/>
          </w:tcPr>
          <w:p w14:paraId="35F0CC1F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B1A0C6"/>
          </w:tcPr>
          <w:p w14:paraId="71D392A2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shd w:val="clear" w:color="auto" w:fill="B1A0C6"/>
          </w:tcPr>
          <w:p w14:paraId="5CAD34BB" w14:textId="266694FF" w:rsidR="00394EE0" w:rsidRDefault="00000000">
            <w:pPr>
              <w:spacing w:after="0" w:line="259" w:lineRule="auto"/>
              <w:ind w:left="293" w:right="157" w:firstLine="0"/>
              <w:jc w:val="center"/>
            </w:pPr>
            <w:r>
              <w:rPr>
                <w:b/>
                <w:sz w:val="20"/>
              </w:rPr>
              <w:t>1</w:t>
            </w:r>
            <w:r w:rsidR="004A17F8">
              <w:rPr>
                <w:b/>
                <w:sz w:val="20"/>
              </w:rPr>
              <w:t>6</w:t>
            </w:r>
            <w:r w:rsidR="0055419E">
              <w:rPr>
                <w:b/>
                <w:sz w:val="20"/>
              </w:rPr>
              <w:t> 433 000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48" w:type="dxa"/>
            <w:gridSpan w:val="2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17" w:space="0" w:color="000000"/>
            </w:tcBorders>
            <w:shd w:val="clear" w:color="auto" w:fill="B1A0C6"/>
          </w:tcPr>
          <w:p w14:paraId="7BCCC8B7" w14:textId="77777777" w:rsidR="00394EE0" w:rsidRDefault="00000000">
            <w:pPr>
              <w:spacing w:after="0" w:line="259" w:lineRule="auto"/>
              <w:ind w:left="81" w:firstLine="0"/>
              <w:jc w:val="center"/>
            </w:pPr>
            <w:r>
              <w:rPr>
                <w:sz w:val="16"/>
              </w:rPr>
              <w:t xml:space="preserve"> </w:t>
            </w:r>
          </w:p>
        </w:tc>
      </w:tr>
      <w:tr w:rsidR="00394EE0" w14:paraId="4318F3E3" w14:textId="77777777" w:rsidTr="0055419E">
        <w:trPr>
          <w:gridBefore w:val="1"/>
          <w:wBefore w:w="11" w:type="dxa"/>
          <w:trHeight w:val="512"/>
        </w:trPr>
        <w:tc>
          <w:tcPr>
            <w:tcW w:w="1414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4BE1F" w14:textId="77777777" w:rsidR="00394EE0" w:rsidRDefault="00000000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FE6BED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415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7F3392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705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EA4506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73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66E0FA" w14:textId="77777777" w:rsidR="00394EE0" w:rsidRDefault="00000000">
            <w:pPr>
              <w:spacing w:after="0" w:line="259" w:lineRule="auto"/>
              <w:ind w:left="1" w:firstLine="0"/>
              <w:jc w:val="left"/>
            </w:pPr>
            <w:r>
              <w:rPr>
                <w:sz w:val="20"/>
              </w:rPr>
              <w:t xml:space="preserve">RAZEM  </w:t>
            </w:r>
          </w:p>
        </w:tc>
        <w:tc>
          <w:tcPr>
            <w:tcW w:w="1417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D1C2F2" w14:textId="64723DDF" w:rsidR="00394EE0" w:rsidRDefault="00000000">
            <w:pPr>
              <w:spacing w:after="0" w:line="259" w:lineRule="auto"/>
              <w:ind w:left="293" w:right="157" w:firstLine="0"/>
              <w:jc w:val="center"/>
            </w:pPr>
            <w:r>
              <w:rPr>
                <w:b/>
                <w:sz w:val="20"/>
              </w:rPr>
              <w:t>1</w:t>
            </w:r>
            <w:r w:rsidR="004A17F8">
              <w:rPr>
                <w:b/>
                <w:sz w:val="20"/>
              </w:rPr>
              <w:t>6</w:t>
            </w:r>
            <w:r w:rsidR="0055419E">
              <w:rPr>
                <w:b/>
                <w:sz w:val="20"/>
              </w:rPr>
              <w:t> 433 000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1548" w:type="dxa"/>
            <w:gridSpan w:val="2"/>
            <w:tcBorders>
              <w:top w:val="single" w:sz="17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307583" w14:textId="77777777" w:rsidR="00394EE0" w:rsidRDefault="00000000">
            <w:pPr>
              <w:spacing w:after="0" w:line="259" w:lineRule="auto"/>
              <w:ind w:left="101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14:paraId="2F512861" w14:textId="77777777" w:rsidR="00394EE0" w:rsidRDefault="00000000">
      <w:pPr>
        <w:spacing w:after="223" w:line="259" w:lineRule="auto"/>
        <w:ind w:left="360" w:firstLine="0"/>
        <w:jc w:val="left"/>
      </w:pPr>
      <w:r>
        <w:t xml:space="preserve"> </w:t>
      </w:r>
    </w:p>
    <w:p w14:paraId="5786CDB4" w14:textId="77777777" w:rsidR="00394EE0" w:rsidRDefault="00000000">
      <w:pPr>
        <w:spacing w:after="253" w:line="259" w:lineRule="auto"/>
        <w:ind w:left="0" w:firstLine="0"/>
        <w:jc w:val="left"/>
      </w:pPr>
      <w:r>
        <w:t xml:space="preserve"> </w:t>
      </w:r>
    </w:p>
    <w:p w14:paraId="698E62A2" w14:textId="77777777" w:rsidR="00394EE0" w:rsidRDefault="00000000">
      <w:pPr>
        <w:numPr>
          <w:ilvl w:val="0"/>
          <w:numId w:val="2"/>
        </w:numPr>
        <w:ind w:right="5" w:hanging="427"/>
      </w:pPr>
      <w:r>
        <w:t xml:space="preserve">Nieruchomości zostały szczegółowo opisane w operatach szacunkowych, sporządzonych przez rzeczoznawców majątkowych Tomasza Kaźmierczyka (uprawnienia numer 7860) i Michała Lesińskiego (uprawnienia numer 8269).  </w:t>
      </w:r>
    </w:p>
    <w:p w14:paraId="166ABE71" w14:textId="77777777" w:rsidR="00394EE0" w:rsidRDefault="00000000">
      <w:pPr>
        <w:numPr>
          <w:ilvl w:val="0"/>
          <w:numId w:val="2"/>
        </w:numPr>
        <w:ind w:right="5" w:hanging="427"/>
      </w:pPr>
      <w:r>
        <w:t xml:space="preserve">Wskazane ceny wywoławcze stanowią ceny netto. Do ceny sprzedaży zostanie doliczony podatek VAT.   </w:t>
      </w:r>
    </w:p>
    <w:p w14:paraId="1818A382" w14:textId="77777777" w:rsidR="00394EE0" w:rsidRDefault="00000000">
      <w:pPr>
        <w:numPr>
          <w:ilvl w:val="0"/>
          <w:numId w:val="2"/>
        </w:numPr>
        <w:spacing w:after="232"/>
        <w:ind w:right="5" w:hanging="427"/>
      </w:pPr>
      <w:r>
        <w:t xml:space="preserve">Dopuszcza się możliwość składania ofert na poszczególne nieruchomości. </w:t>
      </w:r>
    </w:p>
    <w:p w14:paraId="04457D62" w14:textId="77777777" w:rsidR="00394EE0" w:rsidRDefault="00000000">
      <w:pPr>
        <w:pStyle w:val="Nagwek1"/>
        <w:ind w:left="11" w:right="0"/>
      </w:pPr>
      <w:r>
        <w:t xml:space="preserve">§ 3 </w:t>
      </w:r>
    </w:p>
    <w:p w14:paraId="32746025" w14:textId="77777777" w:rsidR="00BB2DCC" w:rsidRDefault="00000000">
      <w:pPr>
        <w:spacing w:after="0" w:line="341" w:lineRule="auto"/>
        <w:ind w:left="-15" w:right="5" w:firstLine="3309"/>
        <w:rPr>
          <w:b/>
        </w:rPr>
      </w:pPr>
      <w:r>
        <w:rPr>
          <w:b/>
        </w:rPr>
        <w:t xml:space="preserve">Uczestnik postępowania </w:t>
      </w:r>
    </w:p>
    <w:p w14:paraId="78E7D331" w14:textId="50B7B3AA" w:rsidR="00394EE0" w:rsidRDefault="00000000" w:rsidP="00BB2DCC">
      <w:pPr>
        <w:spacing w:after="0" w:line="276" w:lineRule="auto"/>
        <w:ind w:left="-15" w:right="5" w:firstLine="0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t xml:space="preserve">Uczestnikiem postępowania może być każda osoba fizyczna, prawna bądź jednostka organizacyjna nie będąca osobą prawną, której ustawa przyznaje zdolność prawną, która spełni zawarte w regulaminie warunki. </w:t>
      </w:r>
    </w:p>
    <w:p w14:paraId="709E00A6" w14:textId="77777777" w:rsidR="00394EE0" w:rsidRDefault="00000000">
      <w:pPr>
        <w:ind w:left="-5" w:right="5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t xml:space="preserve">Nabywcą w postępowaniu upadłościowym nie może być: </w:t>
      </w:r>
    </w:p>
    <w:p w14:paraId="3110A537" w14:textId="77777777" w:rsidR="00BB2DCC" w:rsidRDefault="00BB2DCC" w:rsidP="00BB2DCC">
      <w:pPr>
        <w:spacing w:after="273"/>
        <w:ind w:left="293" w:right="5"/>
      </w:pPr>
      <w:r>
        <w:rPr>
          <w:b/>
        </w:rPr>
        <w:t>a)</w:t>
      </w:r>
      <w:r>
        <w:rPr>
          <w:rFonts w:ascii="Arial" w:eastAsia="Arial" w:hAnsi="Arial" w:cs="Arial"/>
          <w:b/>
        </w:rPr>
        <w:t xml:space="preserve"> </w:t>
      </w:r>
      <w:r>
        <w:t xml:space="preserve">syndyk i jego małżonek, wstępny, zstępny, rodzeństwo osób, osoba pozostająca z nim w stosunku przysposobienia lub małżonek takiej osoby, jak również osoba pozostająca z nim, w faktycznym związku, wspólnie z nim zamieszkująca i gospodarująca, </w:t>
      </w:r>
    </w:p>
    <w:p w14:paraId="67905E0A" w14:textId="729AA09D" w:rsidR="00BB2DCC" w:rsidRDefault="00BB2DCC" w:rsidP="00BB2DCC">
      <w:pPr>
        <w:spacing w:after="273"/>
        <w:ind w:left="293" w:right="5"/>
      </w:pPr>
      <w:r>
        <w:rPr>
          <w:b/>
        </w:rPr>
        <w:t>b)</w:t>
      </w:r>
      <w:r>
        <w:rPr>
          <w:rFonts w:ascii="Arial" w:eastAsia="Arial" w:hAnsi="Arial" w:cs="Arial"/>
          <w:b/>
        </w:rPr>
        <w:t xml:space="preserve"> </w:t>
      </w:r>
      <w:r>
        <w:t xml:space="preserve">sędzia komisarz, </w:t>
      </w:r>
    </w:p>
    <w:p w14:paraId="788BD843" w14:textId="525947D1" w:rsidR="00394EE0" w:rsidRPr="00BB2DCC" w:rsidRDefault="00BB2DCC" w:rsidP="00BB2DCC">
      <w:pPr>
        <w:spacing w:after="273" w:line="240" w:lineRule="auto"/>
        <w:ind w:left="293" w:right="5"/>
        <w:rPr>
          <w:b/>
        </w:rPr>
      </w:pPr>
      <w:r>
        <w:rPr>
          <w:b/>
        </w:rPr>
        <w:t>c)</w:t>
      </w:r>
      <w:r>
        <w:rPr>
          <w:rFonts w:ascii="Arial" w:eastAsia="Arial" w:hAnsi="Arial" w:cs="Arial"/>
          <w:b/>
        </w:rPr>
        <w:t xml:space="preserve"> </w:t>
      </w:r>
      <w:r>
        <w:t xml:space="preserve">reprezentanci upadłego. </w:t>
      </w:r>
    </w:p>
    <w:p w14:paraId="27F47B33" w14:textId="77777777" w:rsidR="00394EE0" w:rsidRDefault="00000000">
      <w:pPr>
        <w:pStyle w:val="Nagwek1"/>
        <w:spacing w:after="266"/>
        <w:ind w:left="11" w:right="0"/>
      </w:pPr>
      <w:r>
        <w:t xml:space="preserve">§ 4 Składanie ofert </w:t>
      </w:r>
    </w:p>
    <w:p w14:paraId="69272CEA" w14:textId="0E840A3F" w:rsidR="00394EE0" w:rsidRDefault="00000000">
      <w:pPr>
        <w:numPr>
          <w:ilvl w:val="0"/>
          <w:numId w:val="3"/>
        </w:numPr>
        <w:ind w:right="5" w:hanging="427"/>
      </w:pPr>
      <w:r>
        <w:rPr>
          <w:b/>
        </w:rPr>
        <w:t>Oferty należy składać</w:t>
      </w:r>
      <w:r>
        <w:t xml:space="preserve"> osobiście, za pośrednictwem przesyłki kurierskiej albo przesyłki pocztowej – listem poleconym za zwrotnym potwierdzeniem odbioru, w sekretariacie w Kancelarii Doradcy Restrukturyzacyjnego Radca Prawny Sylwester Zięciak w Toruniu przy ul. Warszawska 6/5, 87–100 Toruń </w:t>
      </w:r>
      <w:r>
        <w:rPr>
          <w:b/>
        </w:rPr>
        <w:t xml:space="preserve">do dnia </w:t>
      </w:r>
      <w:r w:rsidR="00357B7A">
        <w:rPr>
          <w:b/>
        </w:rPr>
        <w:t>1</w:t>
      </w:r>
      <w:r w:rsidR="0055419E">
        <w:rPr>
          <w:b/>
        </w:rPr>
        <w:t>9 maja</w:t>
      </w:r>
      <w:r>
        <w:rPr>
          <w:b/>
        </w:rPr>
        <w:t xml:space="preserve"> 202</w:t>
      </w:r>
      <w:r w:rsidR="00357B7A">
        <w:rPr>
          <w:b/>
        </w:rPr>
        <w:t>5</w:t>
      </w:r>
      <w:r>
        <w:rPr>
          <w:b/>
        </w:rPr>
        <w:t xml:space="preserve"> r. do godz. 15.00.</w:t>
      </w:r>
      <w:r>
        <w:t xml:space="preserve"> Oferty przesłane drogą kurierską lub pocztową będą uwzględnione w postępowaniu, jeżeli w momencie upływu terminu składania ofert będą znajdować się w sekretariacie Kancelarii Doradcy Restrukturyzacyjnego. </w:t>
      </w:r>
    </w:p>
    <w:p w14:paraId="1EF30199" w14:textId="77777777" w:rsidR="00394EE0" w:rsidRDefault="00000000">
      <w:pPr>
        <w:numPr>
          <w:ilvl w:val="0"/>
          <w:numId w:val="3"/>
        </w:numPr>
        <w:ind w:right="5" w:hanging="427"/>
      </w:pPr>
      <w:r>
        <w:t>Złożenie oferty powinno nastąpić w zapieczętowanych dwóch kopertach, w sposób uniemożliwiający zapoznanie się osobie niepowołanej z ich zawartością, z dopiskiem "o</w:t>
      </w:r>
      <w:r>
        <w:rPr>
          <w:i/>
        </w:rPr>
        <w:t>ferta na zakup w trybie z wolnej ręki – ROTR - sygn. akt: V GUp 132/18".</w:t>
      </w:r>
      <w:r>
        <w:t xml:space="preserve"> </w:t>
      </w:r>
    </w:p>
    <w:p w14:paraId="6B911655" w14:textId="77777777" w:rsidR="00394EE0" w:rsidRDefault="00000000">
      <w:pPr>
        <w:numPr>
          <w:ilvl w:val="0"/>
          <w:numId w:val="3"/>
        </w:numPr>
        <w:ind w:right="5" w:hanging="427"/>
      </w:pPr>
      <w:r>
        <w:t xml:space="preserve">Oferta powinna zostać sporządzona w języku polskim i zawierać: </w:t>
      </w:r>
    </w:p>
    <w:p w14:paraId="3812AD38" w14:textId="77777777" w:rsidR="00394EE0" w:rsidRDefault="00000000">
      <w:pPr>
        <w:numPr>
          <w:ilvl w:val="1"/>
          <w:numId w:val="3"/>
        </w:numPr>
        <w:ind w:right="5" w:hanging="361"/>
      </w:pPr>
      <w:r>
        <w:t xml:space="preserve">nazwiska i imiona albo firmy (nazwy) uczestnika przetargu oraz adresy do doręczeń, </w:t>
      </w:r>
    </w:p>
    <w:p w14:paraId="3F8C1E60" w14:textId="77777777" w:rsidR="00394EE0" w:rsidRDefault="00000000">
      <w:pPr>
        <w:numPr>
          <w:ilvl w:val="1"/>
          <w:numId w:val="3"/>
        </w:numPr>
        <w:ind w:right="5" w:hanging="361"/>
      </w:pPr>
      <w:r>
        <w:t xml:space="preserve">wskazanie, jakiego składnika masy upadłości dotyczy oferta, </w:t>
      </w:r>
    </w:p>
    <w:p w14:paraId="7D762B54" w14:textId="77777777" w:rsidR="00394EE0" w:rsidRDefault="00000000">
      <w:pPr>
        <w:numPr>
          <w:ilvl w:val="1"/>
          <w:numId w:val="3"/>
        </w:numPr>
        <w:ind w:right="5" w:hanging="361"/>
      </w:pPr>
      <w:r>
        <w:t xml:space="preserve">proponowaną cenę nie niższą niż cena wywoławcza, </w:t>
      </w:r>
    </w:p>
    <w:p w14:paraId="39692948" w14:textId="77777777" w:rsidR="00394EE0" w:rsidRDefault="00000000">
      <w:pPr>
        <w:numPr>
          <w:ilvl w:val="1"/>
          <w:numId w:val="3"/>
        </w:numPr>
        <w:ind w:right="5" w:hanging="361"/>
      </w:pPr>
      <w:r>
        <w:t xml:space="preserve">wskazanie banku i numeru rachunku bankowego, na który ma być zwrócone wadium, </w:t>
      </w:r>
    </w:p>
    <w:p w14:paraId="12617B10" w14:textId="77777777" w:rsidR="00394EE0" w:rsidRDefault="00000000">
      <w:pPr>
        <w:numPr>
          <w:ilvl w:val="1"/>
          <w:numId w:val="3"/>
        </w:numPr>
        <w:ind w:right="5" w:hanging="361"/>
      </w:pPr>
      <w:r>
        <w:lastRenderedPageBreak/>
        <w:t xml:space="preserve">informację odpowiadającą odpisowi aktualnemu z Rejestru Przedsiębiorców lub innych właściwych rejestrów lub ewidencji, </w:t>
      </w:r>
    </w:p>
    <w:p w14:paraId="631E3A49" w14:textId="77777777" w:rsidR="00BB2DCC" w:rsidRDefault="00000000">
      <w:pPr>
        <w:numPr>
          <w:ilvl w:val="1"/>
          <w:numId w:val="3"/>
        </w:numPr>
        <w:ind w:right="5" w:hanging="361"/>
      </w:pPr>
      <w:r>
        <w:t xml:space="preserve">uchwałę zezwalającą na nabycie przedsiębiorstwa podjętą przez upoważniony organ uczestnika przetargu, o ile uchwała taka jest wymagana przepisami prawa, </w:t>
      </w:r>
      <w:r w:rsidR="00BB2DCC">
        <w:t xml:space="preserve">    </w:t>
      </w:r>
    </w:p>
    <w:p w14:paraId="40BAC85D" w14:textId="17C7B2AC" w:rsidR="00394EE0" w:rsidRDefault="00000000" w:rsidP="00BB2DCC">
      <w:pPr>
        <w:ind w:right="5" w:firstLine="350"/>
      </w:pPr>
      <w:r>
        <w:rPr>
          <w:b/>
        </w:rPr>
        <w:t>7)</w:t>
      </w:r>
      <w:r>
        <w:rPr>
          <w:rFonts w:ascii="Arial" w:eastAsia="Arial" w:hAnsi="Arial" w:cs="Arial"/>
          <w:b/>
        </w:rPr>
        <w:t xml:space="preserve"> </w:t>
      </w:r>
      <w:r>
        <w:t xml:space="preserve">numery NIP i REGON, a w przypadku osób fizycznych również PESEL. </w:t>
      </w:r>
    </w:p>
    <w:p w14:paraId="58A5706D" w14:textId="77777777" w:rsidR="00394EE0" w:rsidRDefault="00000000">
      <w:pPr>
        <w:numPr>
          <w:ilvl w:val="0"/>
          <w:numId w:val="3"/>
        </w:numPr>
        <w:ind w:right="5" w:hanging="427"/>
      </w:pPr>
      <w:r>
        <w:t xml:space="preserve">Do oferty należy dołączyć oświadczenia: </w:t>
      </w:r>
    </w:p>
    <w:p w14:paraId="5DD6DADD" w14:textId="77777777" w:rsidR="00394EE0" w:rsidRDefault="00000000">
      <w:pPr>
        <w:numPr>
          <w:ilvl w:val="1"/>
          <w:numId w:val="3"/>
        </w:numPr>
        <w:ind w:right="5" w:hanging="361"/>
      </w:pPr>
      <w:r>
        <w:t xml:space="preserve">o zapoznaniu się z Regulaminem sprzedaż i ich akceptacji, </w:t>
      </w:r>
    </w:p>
    <w:p w14:paraId="16974540" w14:textId="77777777" w:rsidR="00394EE0" w:rsidRDefault="00000000">
      <w:pPr>
        <w:numPr>
          <w:ilvl w:val="1"/>
          <w:numId w:val="3"/>
        </w:numPr>
        <w:ind w:right="5" w:hanging="361"/>
      </w:pPr>
      <w:r>
        <w:t xml:space="preserve">o zapoznaniu się ze stanem faktycznym, prawnym i organizacyjnym przedmiot sprzedaży, </w:t>
      </w:r>
    </w:p>
    <w:p w14:paraId="4448707B" w14:textId="77777777" w:rsidR="00394EE0" w:rsidRDefault="00000000">
      <w:pPr>
        <w:numPr>
          <w:ilvl w:val="1"/>
          <w:numId w:val="3"/>
        </w:numPr>
        <w:spacing w:after="4"/>
        <w:ind w:right="5" w:hanging="361"/>
      </w:pPr>
      <w:r>
        <w:t xml:space="preserve">o tym, że uczestnik nie należy do kręgu podmiotów wskazanych w par. 3 ust. </w:t>
      </w:r>
    </w:p>
    <w:p w14:paraId="2A0FFC6C" w14:textId="77777777" w:rsidR="00394EE0" w:rsidRDefault="00000000">
      <w:pPr>
        <w:ind w:left="731" w:right="5"/>
      </w:pPr>
      <w:r>
        <w:t xml:space="preserve">2 Regulaminu, </w:t>
      </w:r>
    </w:p>
    <w:p w14:paraId="425377A0" w14:textId="77777777" w:rsidR="00394EE0" w:rsidRDefault="00000000">
      <w:pPr>
        <w:numPr>
          <w:ilvl w:val="1"/>
          <w:numId w:val="3"/>
        </w:numPr>
        <w:ind w:right="5" w:hanging="361"/>
      </w:pPr>
      <w:r>
        <w:t xml:space="preserve">o tym, że uczestnik zobowiązuje się zawrzeć, w przypadku wyłonienia jego oferty, umowę sprzedaży w terminie określonym przez syndyka, nie dłuższym niż cztery miesiące od dnia wyboru oferty, </w:t>
      </w:r>
    </w:p>
    <w:p w14:paraId="17211E67" w14:textId="77777777" w:rsidR="00394EE0" w:rsidRDefault="00000000">
      <w:pPr>
        <w:numPr>
          <w:ilvl w:val="1"/>
          <w:numId w:val="3"/>
        </w:numPr>
        <w:ind w:right="5" w:hanging="361"/>
      </w:pPr>
      <w:r>
        <w:t xml:space="preserve">o tym, że uczestnik postępowania, w przypadku wyboru jego oferty, zobowiązuje się dokonać pod rygorem utraty wadium, zapłaty na rachunek bankowy wskazany w par. </w:t>
      </w:r>
    </w:p>
    <w:p w14:paraId="6C9810C2" w14:textId="77777777" w:rsidR="00394EE0" w:rsidRDefault="00000000">
      <w:pPr>
        <w:ind w:left="731" w:right="5"/>
      </w:pPr>
      <w:r>
        <w:t xml:space="preserve">6 ust. 1 Regulaminu całej oferowanej ceny, po pomniejszeniu o wpłacone uprzednio wadium, najpóźniej na dwa dni przed dniem zawarciem umowy sprzedaży, </w:t>
      </w:r>
    </w:p>
    <w:p w14:paraId="20C7DD49" w14:textId="77777777" w:rsidR="00394EE0" w:rsidRDefault="00000000">
      <w:pPr>
        <w:numPr>
          <w:ilvl w:val="1"/>
          <w:numId w:val="3"/>
        </w:numPr>
        <w:ind w:right="5" w:hanging="361"/>
      </w:pPr>
      <w:r>
        <w:t xml:space="preserve">o tym, że uczestnik postępowania, w przypadku wyboru jego oferty, zobowiązuje się do pokrycia wszelkich kosztów, podatków i opłat związanych z zawarciem umowy sprzedaży oraz kosztów związanych z przeniesieniem praw, jak również związanych z wykreśleniem zabezpieczeń, </w:t>
      </w:r>
    </w:p>
    <w:p w14:paraId="2E810845" w14:textId="6479BC94" w:rsidR="00394EE0" w:rsidRDefault="00000000">
      <w:pPr>
        <w:numPr>
          <w:ilvl w:val="0"/>
          <w:numId w:val="3"/>
        </w:numPr>
        <w:ind w:right="5" w:hanging="427"/>
      </w:pPr>
      <w:r>
        <w:t xml:space="preserve">Do oferty należy dołączyć dokument stanowiący dowód wpłaty wadium. Wadium uważa się za wpłacone, jeżeli uznanie rachunku bankowego masy upadłości (wskazanego w par. 6 ust. 1 Regulaminu) kwotą wadium nastąpi najpóźniej w dniu </w:t>
      </w:r>
      <w:r w:rsidR="00357B7A">
        <w:rPr>
          <w:b/>
        </w:rPr>
        <w:t>1</w:t>
      </w:r>
      <w:r w:rsidR="0055419E">
        <w:rPr>
          <w:b/>
        </w:rPr>
        <w:t>9</w:t>
      </w:r>
      <w:r>
        <w:rPr>
          <w:b/>
        </w:rPr>
        <w:t xml:space="preserve"> </w:t>
      </w:r>
      <w:r w:rsidR="0055419E">
        <w:rPr>
          <w:b/>
        </w:rPr>
        <w:t>maja</w:t>
      </w:r>
      <w:r>
        <w:rPr>
          <w:b/>
        </w:rPr>
        <w:t xml:space="preserve"> 202</w:t>
      </w:r>
      <w:r w:rsidR="00357B7A">
        <w:rPr>
          <w:b/>
        </w:rPr>
        <w:t>5</w:t>
      </w:r>
      <w:r>
        <w:rPr>
          <w:b/>
        </w:rPr>
        <w:t xml:space="preserve"> r., do godziny 15:00</w:t>
      </w:r>
      <w:r>
        <w:t xml:space="preserve">.  </w:t>
      </w:r>
    </w:p>
    <w:p w14:paraId="2727153C" w14:textId="77777777" w:rsidR="00394EE0" w:rsidRDefault="00000000">
      <w:pPr>
        <w:numPr>
          <w:ilvl w:val="0"/>
          <w:numId w:val="3"/>
        </w:numPr>
        <w:ind w:right="5" w:hanging="427"/>
      </w:pPr>
      <w:r>
        <w:t xml:space="preserve">Oferta oraz wszelkie załączone do niej oświadczenia i dokumenty winny być podpisane przez oferenta będącego osobą fizyczną lub osoby upoważnione do reprezentacji oferenta niebędącego osobą fizyczną. </w:t>
      </w:r>
    </w:p>
    <w:p w14:paraId="2166744B" w14:textId="77777777" w:rsidR="00394EE0" w:rsidRDefault="00000000">
      <w:pPr>
        <w:numPr>
          <w:ilvl w:val="0"/>
          <w:numId w:val="3"/>
        </w:numPr>
        <w:ind w:right="5" w:hanging="427"/>
      </w:pPr>
      <w:r>
        <w:t xml:space="preserve">Wszystkie dokumenty będące załącznikami do oferty winny zostać złożone w oryginale lub kopii notarialnie poświadczonej za zgodność z oryginałem pod rygorem odrzucenia oferty. </w:t>
      </w:r>
    </w:p>
    <w:p w14:paraId="72881E63" w14:textId="77777777" w:rsidR="00394EE0" w:rsidRDefault="00000000">
      <w:pPr>
        <w:numPr>
          <w:ilvl w:val="0"/>
          <w:numId w:val="3"/>
        </w:numPr>
        <w:spacing w:after="278"/>
        <w:ind w:right="5" w:hanging="427"/>
      </w:pPr>
      <w:r>
        <w:t xml:space="preserve">Oferty nie spełniające wymogów określonych przepisami prawa i regulaminu oraz zawierające warunki lub zastrzeżenia nie dopuszczone postanowieniami regulaminu, nie uczestniczą w postępowaniu. </w:t>
      </w:r>
    </w:p>
    <w:p w14:paraId="6B029E32" w14:textId="77777777" w:rsidR="00394EE0" w:rsidRDefault="00000000">
      <w:pPr>
        <w:pStyle w:val="Nagwek1"/>
        <w:spacing w:after="266"/>
        <w:ind w:left="11" w:right="0"/>
      </w:pPr>
      <w:r>
        <w:t xml:space="preserve">§ 5 Przebieg sprzedaży w trybie z wolnej ręki </w:t>
      </w:r>
    </w:p>
    <w:p w14:paraId="5E7BC319" w14:textId="77777777" w:rsidR="00394EE0" w:rsidRDefault="00000000">
      <w:pPr>
        <w:numPr>
          <w:ilvl w:val="0"/>
          <w:numId w:val="4"/>
        </w:numPr>
        <w:ind w:right="5" w:hanging="427"/>
      </w:pPr>
      <w:r>
        <w:t xml:space="preserve">Obwieszczenie o sprzedaży podlega publikacji w prasie, w wybranych przez syndyka portalach internetowych i na stronie internetowej.  </w:t>
      </w:r>
    </w:p>
    <w:p w14:paraId="4CF87551" w14:textId="6FA56031" w:rsidR="00394EE0" w:rsidRDefault="00000000">
      <w:pPr>
        <w:numPr>
          <w:ilvl w:val="0"/>
          <w:numId w:val="4"/>
        </w:numPr>
        <w:spacing w:after="31" w:line="255" w:lineRule="auto"/>
        <w:ind w:right="5" w:hanging="427"/>
      </w:pPr>
      <w:r>
        <w:rPr>
          <w:b/>
        </w:rPr>
        <w:t xml:space="preserve">Otwarcie i rozpoznanie ofert odbędą się na posiedzeniu jawnym w dniu </w:t>
      </w:r>
      <w:r w:rsidR="0055419E">
        <w:rPr>
          <w:b/>
        </w:rPr>
        <w:t>20 maja</w:t>
      </w:r>
      <w:r>
        <w:rPr>
          <w:b/>
        </w:rPr>
        <w:t xml:space="preserve"> 202</w:t>
      </w:r>
      <w:r w:rsidR="00357B7A">
        <w:rPr>
          <w:b/>
        </w:rPr>
        <w:t>5</w:t>
      </w:r>
      <w:r>
        <w:rPr>
          <w:b/>
        </w:rPr>
        <w:t xml:space="preserve"> r.  o godz. 1</w:t>
      </w:r>
      <w:r w:rsidR="0055419E">
        <w:rPr>
          <w:b/>
        </w:rPr>
        <w:t>3:0</w:t>
      </w:r>
      <w:r>
        <w:rPr>
          <w:b/>
        </w:rPr>
        <w:t xml:space="preserve">0 w Kancelarii Doradcy Restrukturyzacyjnego Radca Prawny </w:t>
      </w:r>
    </w:p>
    <w:p w14:paraId="72B97918" w14:textId="77777777" w:rsidR="00394EE0" w:rsidRDefault="00000000" w:rsidP="00BB2DCC">
      <w:pPr>
        <w:spacing w:after="31" w:line="255" w:lineRule="auto"/>
        <w:ind w:left="-5" w:firstLine="432"/>
      </w:pPr>
      <w:r>
        <w:rPr>
          <w:b/>
        </w:rPr>
        <w:t xml:space="preserve">Sylwester Zięciak przy ul. Warszawska 6/5 w Toruniu. </w:t>
      </w:r>
    </w:p>
    <w:p w14:paraId="5067714C" w14:textId="77777777" w:rsidR="00394EE0" w:rsidRDefault="00000000">
      <w:pPr>
        <w:numPr>
          <w:ilvl w:val="0"/>
          <w:numId w:val="4"/>
        </w:numPr>
        <w:ind w:right="5" w:hanging="427"/>
      </w:pPr>
      <w:r>
        <w:lastRenderedPageBreak/>
        <w:t xml:space="preserve">Do udziału w posiedzeniu uprawnieni są wyłącznie uczestnicy przetargu działający osobiście lub przez pełnomocników, którzy okażą pełnomocnictwo. Wymagane jest pełnomocnictwo w formie pisemnej z podpisem notarialnie poświadczonym, chyba że pełnomocnikiem jest radca prawny lub adwokat albo pełnomocnictwa udzielają jednostki organizacyjne administracji publicznej. </w:t>
      </w:r>
    </w:p>
    <w:p w14:paraId="2B7259E3" w14:textId="77777777" w:rsidR="00394EE0" w:rsidRDefault="00000000">
      <w:pPr>
        <w:numPr>
          <w:ilvl w:val="0"/>
          <w:numId w:val="4"/>
        </w:numPr>
        <w:ind w:right="5" w:hanging="427"/>
      </w:pPr>
      <w:r>
        <w:t xml:space="preserve">Po otwarciu ofert syndyk podaje do wiadomości uczestnikom posiedzenia, które z ofert spełniają warunki określone w Regulaminie i w przepisach prawa. </w:t>
      </w:r>
    </w:p>
    <w:p w14:paraId="5CEF14CE" w14:textId="77777777" w:rsidR="00394EE0" w:rsidRDefault="00000000">
      <w:pPr>
        <w:numPr>
          <w:ilvl w:val="0"/>
          <w:numId w:val="4"/>
        </w:numPr>
        <w:ind w:right="5" w:hanging="427"/>
      </w:pPr>
      <w:r>
        <w:t xml:space="preserve">Wyboru oferty dokonuje syndyk lub ustanowiony przez niego pełnomocnik.  </w:t>
      </w:r>
    </w:p>
    <w:p w14:paraId="5AFE1DA4" w14:textId="77777777" w:rsidR="00394EE0" w:rsidRDefault="00000000">
      <w:pPr>
        <w:numPr>
          <w:ilvl w:val="0"/>
          <w:numId w:val="4"/>
        </w:numPr>
        <w:ind w:right="5" w:hanging="427"/>
      </w:pPr>
      <w:r>
        <w:t xml:space="preserve">W przypadku, gdy wpłynie kilka ofert syndyk lub ustanowiony przez niego pełnomocnik dokonuje wyboru najkorzystniejszej oferty pod względem zaoferowanej ceny.  </w:t>
      </w:r>
    </w:p>
    <w:p w14:paraId="61C4119D" w14:textId="77777777" w:rsidR="00394EE0" w:rsidRDefault="00000000">
      <w:pPr>
        <w:numPr>
          <w:ilvl w:val="0"/>
          <w:numId w:val="4"/>
        </w:numPr>
        <w:ind w:right="5" w:hanging="427"/>
      </w:pPr>
      <w:r>
        <w:t xml:space="preserve">W przypadku ofert równorzędnych lub z innej przyczyny Syndyk może zarządzić przeprowadzenie aukcji dla wyłonienia nabywcy. Za oferty równorzędne uznaje się oferty, w których różnica w zaoferowanej cenie nie przekracza 10% ceny wywoławczej. </w:t>
      </w:r>
    </w:p>
    <w:p w14:paraId="39E4A999" w14:textId="77777777" w:rsidR="00394EE0" w:rsidRDefault="00000000">
      <w:pPr>
        <w:numPr>
          <w:ilvl w:val="0"/>
          <w:numId w:val="4"/>
        </w:numPr>
        <w:ind w:right="5" w:hanging="427"/>
      </w:pPr>
      <w:r>
        <w:t xml:space="preserve">Aukcja odbywa się na posiedzeniu, o którym mowa w pkt 2 Regulaminu lub w innym terminie wyznaczonym przez Syndyka. W aukcji mogą uczestniczyć oferenci, których oferty spełniały wymogi przewidziane Regulaminem.  </w:t>
      </w:r>
    </w:p>
    <w:p w14:paraId="144B2C33" w14:textId="77777777" w:rsidR="00394EE0" w:rsidRDefault="00000000">
      <w:pPr>
        <w:numPr>
          <w:ilvl w:val="0"/>
          <w:numId w:val="4"/>
        </w:numPr>
        <w:spacing w:after="6"/>
        <w:ind w:right="5" w:hanging="427"/>
      </w:pPr>
      <w:r>
        <w:t xml:space="preserve">Ceną wywoławczą aukcji jest najwyższa cena zaproponowana w sprzedaży z wolnej ręki. Warunki aukcji w tym wysokość postąpienia określi Syndyk przez jej rozpoczęciem. Najwyższa oferta zgłoszona w aukcji, wybrana przez Syndyka rodzi skutki przewidziane dla wyboru oferty w trybie sprzedaży z wolnej ręki. </w:t>
      </w:r>
    </w:p>
    <w:p w14:paraId="22EB5D4C" w14:textId="77777777" w:rsidR="00394EE0" w:rsidRDefault="00000000">
      <w:pPr>
        <w:spacing w:after="30" w:line="259" w:lineRule="auto"/>
        <w:ind w:left="0" w:firstLine="0"/>
        <w:jc w:val="left"/>
      </w:pPr>
      <w:r>
        <w:t xml:space="preserve"> </w:t>
      </w:r>
    </w:p>
    <w:p w14:paraId="3A66EC00" w14:textId="77777777" w:rsidR="00394EE0" w:rsidRDefault="00000000">
      <w:pPr>
        <w:pStyle w:val="Nagwek1"/>
        <w:spacing w:after="274"/>
        <w:ind w:left="11" w:right="0"/>
      </w:pPr>
      <w:r>
        <w:t xml:space="preserve">§ 6 Wadium </w:t>
      </w:r>
    </w:p>
    <w:p w14:paraId="1978891B" w14:textId="6D40168F" w:rsidR="00394EE0" w:rsidRDefault="00000000">
      <w:pPr>
        <w:numPr>
          <w:ilvl w:val="0"/>
          <w:numId w:val="5"/>
        </w:numPr>
        <w:spacing w:after="31" w:line="255" w:lineRule="auto"/>
        <w:ind w:right="5" w:hanging="427"/>
      </w:pPr>
      <w:r>
        <w:rPr>
          <w:b/>
        </w:rPr>
        <w:t xml:space="preserve">Warunkiem uczestnictwa w postępowaniu jest wpłacenie wadium w wysokości 10% ceny wywoławczej składnika masy upadłości, którego dotyczy oferta, najpóźniej do dnia </w:t>
      </w:r>
      <w:r w:rsidR="00357B7A">
        <w:rPr>
          <w:b/>
        </w:rPr>
        <w:t>1</w:t>
      </w:r>
      <w:r w:rsidR="0055419E">
        <w:rPr>
          <w:b/>
        </w:rPr>
        <w:t>9</w:t>
      </w:r>
      <w:r>
        <w:rPr>
          <w:b/>
        </w:rPr>
        <w:t xml:space="preserve"> </w:t>
      </w:r>
      <w:r w:rsidR="0055419E">
        <w:rPr>
          <w:b/>
        </w:rPr>
        <w:t>maj</w:t>
      </w:r>
      <w:r w:rsidR="000B47A1">
        <w:rPr>
          <w:b/>
        </w:rPr>
        <w:t>a</w:t>
      </w:r>
      <w:r>
        <w:rPr>
          <w:b/>
        </w:rPr>
        <w:t xml:space="preserve"> 202</w:t>
      </w:r>
      <w:r w:rsidR="000B47A1">
        <w:rPr>
          <w:b/>
        </w:rPr>
        <w:t>5</w:t>
      </w:r>
      <w:r>
        <w:rPr>
          <w:b/>
        </w:rPr>
        <w:t xml:space="preserve"> r., do godziny 15:00 na rachunek bankowy masy upadłości nr 30 1240 1936 1111 0010 8574 8049.  </w:t>
      </w:r>
    </w:p>
    <w:p w14:paraId="403080C3" w14:textId="77777777" w:rsidR="00394EE0" w:rsidRDefault="00000000">
      <w:pPr>
        <w:numPr>
          <w:ilvl w:val="0"/>
          <w:numId w:val="5"/>
        </w:numPr>
        <w:ind w:right="5" w:hanging="427"/>
      </w:pPr>
      <w:r>
        <w:t xml:space="preserve">Wpłacone przez uczestnika przetargu wadium jest nieoprocentowane. </w:t>
      </w:r>
    </w:p>
    <w:p w14:paraId="1FC89C46" w14:textId="77777777" w:rsidR="00394EE0" w:rsidRDefault="00000000">
      <w:pPr>
        <w:numPr>
          <w:ilvl w:val="0"/>
          <w:numId w:val="5"/>
        </w:numPr>
        <w:spacing w:after="4"/>
        <w:ind w:right="5" w:hanging="427"/>
      </w:pPr>
      <w:r>
        <w:t xml:space="preserve">Organizator sprzedaży może pobraną sumę wadium zachować, jeżeli uczestnik, pomimo wyboru jego oferty, uchyla się od zawarcia umowy sprzedaży w dniu i miejscu wskazanym przez syndyka lub nie dokona wpłaty oferowanej ceny przed dniem wskazanym przez syndyka jako dzień zawarcia umowy sprzedaży. </w:t>
      </w:r>
    </w:p>
    <w:p w14:paraId="6E1FDE54" w14:textId="77777777" w:rsidR="00394EE0" w:rsidRDefault="00000000">
      <w:pPr>
        <w:numPr>
          <w:ilvl w:val="0"/>
          <w:numId w:val="5"/>
        </w:numPr>
        <w:ind w:right="5" w:hanging="427"/>
      </w:pPr>
      <w:r>
        <w:t xml:space="preserve">W przypadku zawarcia umowy, wadium zostanie zaliczone na poczet ceny. </w:t>
      </w:r>
    </w:p>
    <w:p w14:paraId="57A11F7F" w14:textId="77777777" w:rsidR="00394EE0" w:rsidRDefault="00000000">
      <w:pPr>
        <w:numPr>
          <w:ilvl w:val="0"/>
          <w:numId w:val="5"/>
        </w:numPr>
        <w:spacing w:after="266"/>
        <w:ind w:right="5" w:hanging="427"/>
      </w:pPr>
      <w:r>
        <w:t xml:space="preserve">Oferentom, których oferty nie zostały wybrane przez syndyka, wadium zostanie zwrócone na wskazane przez nich rachunki w terminie 3 dni roboczych, od dnia wyboru oferty. Za zwrot wadium uważa się złożenie dyspozycji przelewu bankowego przez syndyka. </w:t>
      </w:r>
    </w:p>
    <w:p w14:paraId="4ACBC769" w14:textId="77777777" w:rsidR="00BB2DCC" w:rsidRDefault="00BB2DCC" w:rsidP="00BB2DCC">
      <w:pPr>
        <w:spacing w:after="266"/>
        <w:ind w:right="5"/>
      </w:pPr>
    </w:p>
    <w:p w14:paraId="5A491670" w14:textId="77777777" w:rsidR="00BB2DCC" w:rsidRDefault="00BB2DCC" w:rsidP="00BB2DCC">
      <w:pPr>
        <w:spacing w:after="266"/>
        <w:ind w:right="5"/>
      </w:pPr>
    </w:p>
    <w:p w14:paraId="106FF445" w14:textId="77777777" w:rsidR="0055419E" w:rsidRDefault="0055419E">
      <w:pPr>
        <w:pStyle w:val="Nagwek1"/>
        <w:ind w:left="11" w:right="0"/>
      </w:pPr>
    </w:p>
    <w:p w14:paraId="5B422307" w14:textId="4EAE5140" w:rsidR="00394EE0" w:rsidRDefault="00000000">
      <w:pPr>
        <w:pStyle w:val="Nagwek1"/>
        <w:ind w:left="11" w:right="0"/>
      </w:pPr>
      <w:r>
        <w:t xml:space="preserve">§ 7 </w:t>
      </w:r>
    </w:p>
    <w:p w14:paraId="7AF9B51B" w14:textId="77777777" w:rsidR="00BB2DCC" w:rsidRDefault="00000000">
      <w:pPr>
        <w:spacing w:after="0" w:line="307" w:lineRule="auto"/>
        <w:ind w:left="-15" w:right="5" w:firstLine="3357"/>
        <w:rPr>
          <w:b/>
        </w:rPr>
      </w:pPr>
      <w:r>
        <w:rPr>
          <w:b/>
        </w:rPr>
        <w:t xml:space="preserve">Sposób uiszczenia ceny </w:t>
      </w:r>
    </w:p>
    <w:p w14:paraId="13469FDC" w14:textId="3633C42D" w:rsidR="00394EE0" w:rsidRDefault="00000000" w:rsidP="00BB2DCC">
      <w:pPr>
        <w:spacing w:after="0" w:line="307" w:lineRule="auto"/>
        <w:ind w:left="-15" w:right="5" w:firstLine="0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t xml:space="preserve">Uczestnik postępowania, którego oferta została wybrana przez syndyka, zobowiązany jest uiścić, w drodze przelewu bankowego bezpośrednio ze swojego rachunku, cenę sprzedaży w całości na dwa dni przez dniem zawarcia umowy sprzedaży, ewentualnie warunkowej umowy sprzedaży, przy czym przez zapłatę ceny rozumie się uznanie rachunku bankowego masy upadłości kwotą stanowiącą cenę sprzedaży pomniejszoną o wpłacone wadium. </w:t>
      </w:r>
    </w:p>
    <w:p w14:paraId="176F6602" w14:textId="77777777" w:rsidR="00394EE0" w:rsidRDefault="00000000">
      <w:pPr>
        <w:numPr>
          <w:ilvl w:val="0"/>
          <w:numId w:val="6"/>
        </w:numPr>
        <w:ind w:right="5" w:hanging="427"/>
      </w:pPr>
      <w:r>
        <w:t xml:space="preserve">Nabywca ponosi: </w:t>
      </w:r>
    </w:p>
    <w:p w14:paraId="27A91F36" w14:textId="77777777" w:rsidR="00394EE0" w:rsidRDefault="00000000">
      <w:pPr>
        <w:numPr>
          <w:ilvl w:val="1"/>
          <w:numId w:val="6"/>
        </w:numPr>
        <w:ind w:right="5" w:hanging="279"/>
      </w:pPr>
      <w:r>
        <w:t xml:space="preserve">wszelkie koszty, podatki i opłaty związane z zawarciem umowy sprzedaży </w:t>
      </w:r>
    </w:p>
    <w:p w14:paraId="1E1F3535" w14:textId="735C479A" w:rsidR="00394EE0" w:rsidRDefault="00000000">
      <w:pPr>
        <w:numPr>
          <w:ilvl w:val="1"/>
          <w:numId w:val="6"/>
        </w:numPr>
        <w:ind w:right="5" w:hanging="279"/>
      </w:pPr>
      <w:r>
        <w:t>koszty związane z przeniesieniem praw, jak również związane z</w:t>
      </w:r>
      <w:r w:rsidR="00BB2DCC">
        <w:t xml:space="preserve"> </w:t>
      </w:r>
      <w:r>
        <w:t xml:space="preserve">wykreśleniem zabezpieczeń, </w:t>
      </w:r>
    </w:p>
    <w:p w14:paraId="2E48FCE2" w14:textId="77777777" w:rsidR="00394EE0" w:rsidRDefault="00000000">
      <w:pPr>
        <w:numPr>
          <w:ilvl w:val="1"/>
          <w:numId w:val="6"/>
        </w:numPr>
        <w:ind w:right="5" w:hanging="279"/>
      </w:pPr>
      <w:r>
        <w:t xml:space="preserve">wszelkie koszty związane z odebraniem kupionych składników masy upadłości. </w:t>
      </w:r>
    </w:p>
    <w:p w14:paraId="411A40A5" w14:textId="77777777" w:rsidR="00394EE0" w:rsidRDefault="00000000">
      <w:pPr>
        <w:numPr>
          <w:ilvl w:val="0"/>
          <w:numId w:val="6"/>
        </w:numPr>
        <w:ind w:right="5" w:hanging="427"/>
      </w:pPr>
      <w:r>
        <w:t xml:space="preserve">Wybrany w postępowaniu oferent jest zobowiązany, celem przygotowania umowy sprzedaży, do dostarczenia w zakreślonym przez syndyka terminie wszelkich dokumentów wymaganych przez notariusza, w zakreślonym przez syndyka terminie. </w:t>
      </w:r>
    </w:p>
    <w:p w14:paraId="272ECBEA" w14:textId="77777777" w:rsidR="00394EE0" w:rsidRDefault="00000000">
      <w:pPr>
        <w:numPr>
          <w:ilvl w:val="0"/>
          <w:numId w:val="6"/>
        </w:numPr>
        <w:spacing w:after="234"/>
        <w:ind w:right="5" w:hanging="427"/>
      </w:pPr>
      <w:r>
        <w:t xml:space="preserve">Potrącenie wierzytelności przysługujących nabywcy w stosunku do upadłego z ceny nabycia jest niedopuszczalne. </w:t>
      </w:r>
    </w:p>
    <w:p w14:paraId="49519EE8" w14:textId="77777777" w:rsidR="00394EE0" w:rsidRDefault="00000000">
      <w:pPr>
        <w:pStyle w:val="Nagwek1"/>
        <w:ind w:left="11" w:right="0"/>
      </w:pPr>
      <w:r>
        <w:t xml:space="preserve">§ 8 Zawarcie umowy i charakter prawny sprzedaży </w:t>
      </w:r>
    </w:p>
    <w:p w14:paraId="5B4A0E62" w14:textId="77777777" w:rsidR="00394EE0" w:rsidRDefault="00000000">
      <w:pPr>
        <w:numPr>
          <w:ilvl w:val="0"/>
          <w:numId w:val="7"/>
        </w:numPr>
        <w:ind w:right="5"/>
      </w:pPr>
      <w:r>
        <w:t xml:space="preserve">Przedmioty postępowania nabywane są w stanie wolnym od obciążeń. Nabywcy nie przysługują roszczenia z tytułu rękojmi (art. 313 ust. 2 Prawa upadłościowego, art. 313 ust. 1 Prawa upadłościowego w związku z art. 879 K.p.c.). </w:t>
      </w:r>
    </w:p>
    <w:p w14:paraId="4316B937" w14:textId="77777777" w:rsidR="00394EE0" w:rsidRDefault="00000000">
      <w:pPr>
        <w:numPr>
          <w:ilvl w:val="0"/>
          <w:numId w:val="7"/>
        </w:numPr>
        <w:ind w:right="5"/>
      </w:pPr>
      <w:r>
        <w:t xml:space="preserve">Zawarcie umowy sprzedaży nastąpi w formie aktu notarialnego, w dniu wyznaczonym przez syndyka, w okresie czterech miesięcy od dnia wyboru oferty. </w:t>
      </w:r>
    </w:p>
    <w:p w14:paraId="59CC573C" w14:textId="77777777" w:rsidR="00394EE0" w:rsidRDefault="00000000">
      <w:pPr>
        <w:numPr>
          <w:ilvl w:val="0"/>
          <w:numId w:val="7"/>
        </w:numPr>
        <w:spacing w:after="231"/>
        <w:ind w:right="5"/>
      </w:pPr>
      <w:r>
        <w:t xml:space="preserve">Jeżeli w terminie określonym w ust. 2 nie dojdzie do zawarcia umowy z przyczyn niezawinionych przez oferenta, syndyk wyznaczy nowy termin przypadający nie później niż miesiąc po upływie pierwotnego terminu. Jeżeli zaś do zawarcia umowy nie dojdzie z winy oferenta, syndyk ogłosi o nowej sprzedaży w trybie z wolnej ręki, w której tenże oferent nie ma prawa uczestniczyć. </w:t>
      </w:r>
    </w:p>
    <w:p w14:paraId="0F3B73FD" w14:textId="77777777" w:rsidR="00394EE0" w:rsidRDefault="00000000">
      <w:pPr>
        <w:pStyle w:val="Nagwek1"/>
        <w:ind w:left="11" w:right="0"/>
      </w:pPr>
      <w:r>
        <w:t xml:space="preserve">§ 9 </w:t>
      </w:r>
    </w:p>
    <w:p w14:paraId="32BA5C55" w14:textId="77777777" w:rsidR="00BB2DCC" w:rsidRDefault="00000000">
      <w:pPr>
        <w:spacing w:after="29" w:line="281" w:lineRule="auto"/>
        <w:ind w:left="-15" w:right="-5" w:firstLine="3318"/>
        <w:jc w:val="left"/>
        <w:rPr>
          <w:b/>
        </w:rPr>
      </w:pPr>
      <w:r>
        <w:rPr>
          <w:b/>
        </w:rPr>
        <w:t xml:space="preserve">Postanowienia końcowe </w:t>
      </w:r>
    </w:p>
    <w:p w14:paraId="76DD668E" w14:textId="3CFF8C69" w:rsidR="00394EE0" w:rsidRDefault="00000000" w:rsidP="00BB2DCC">
      <w:pPr>
        <w:spacing w:after="29" w:line="281" w:lineRule="auto"/>
        <w:ind w:left="-15" w:right="-5" w:firstLine="0"/>
        <w:jc w:val="left"/>
      </w:pPr>
      <w:r>
        <w:rPr>
          <w:b/>
        </w:rPr>
        <w:t>1.</w:t>
      </w:r>
      <w:r>
        <w:rPr>
          <w:rFonts w:ascii="Arial" w:eastAsia="Arial" w:hAnsi="Arial" w:cs="Arial"/>
          <w:b/>
        </w:rPr>
        <w:t xml:space="preserve"> </w:t>
      </w:r>
      <w:r>
        <w:t xml:space="preserve">Z opisem i oszacowaniem przedmiotu sprzedaży w trybie z wolnej ręki, z regulaminem sprzedaży </w:t>
      </w:r>
      <w:r>
        <w:tab/>
        <w:t xml:space="preserve">w </w:t>
      </w:r>
      <w:r>
        <w:tab/>
        <w:t xml:space="preserve">trybie </w:t>
      </w:r>
      <w:r>
        <w:tab/>
        <w:t xml:space="preserve">z </w:t>
      </w:r>
      <w:r>
        <w:tab/>
        <w:t xml:space="preserve">wolnej </w:t>
      </w:r>
      <w:r>
        <w:tab/>
        <w:t xml:space="preserve">ręki </w:t>
      </w:r>
      <w:r>
        <w:tab/>
        <w:t xml:space="preserve">oraz </w:t>
      </w:r>
      <w:r>
        <w:tab/>
        <w:t xml:space="preserve">innymi </w:t>
      </w:r>
      <w:r>
        <w:tab/>
        <w:t xml:space="preserve">posiadanymi </w:t>
      </w:r>
      <w:r>
        <w:tab/>
        <w:t xml:space="preserve">przez organizatora dokumentami można zapoznawać się, po uprzednim uzgodnieniu terminu (tel. 56 664 09 40, 56 621 90 24), w Kancelarii Doradcy Restrukturyzacyjnego w Toruniu przy ul. Warszawska 6/5 od poniedziałku do piątku w godz. 9.00 do 16.00. </w:t>
      </w:r>
    </w:p>
    <w:p w14:paraId="26B457E3" w14:textId="77777777" w:rsidR="00394EE0" w:rsidRDefault="00000000">
      <w:pPr>
        <w:spacing w:after="0"/>
        <w:ind w:left="-5" w:right="5"/>
      </w:pPr>
      <w:r>
        <w:rPr>
          <w:b/>
        </w:rPr>
        <w:t>2.</w:t>
      </w:r>
      <w:r>
        <w:rPr>
          <w:rFonts w:ascii="Arial" w:eastAsia="Arial" w:hAnsi="Arial" w:cs="Arial"/>
          <w:b/>
        </w:rPr>
        <w:t xml:space="preserve"> </w:t>
      </w:r>
      <w:r>
        <w:t xml:space="preserve">Osoby zainteresowane złożeniem oferty mogą dokonać oględzin przedmiotu sprzedaży w terminie uzgodnionym telefonicznie z pracownikami Kancelarii Doradcy </w:t>
      </w:r>
    </w:p>
    <w:p w14:paraId="6F9C7482" w14:textId="77777777" w:rsidR="00394EE0" w:rsidRDefault="00000000">
      <w:pPr>
        <w:ind w:left="-5" w:right="5"/>
      </w:pPr>
      <w:r>
        <w:t xml:space="preserve">Restrukturyzacyjnego. </w:t>
      </w:r>
    </w:p>
    <w:sectPr w:rsidR="00394EE0">
      <w:footerReference w:type="even" r:id="rId7"/>
      <w:footerReference w:type="default" r:id="rId8"/>
      <w:footerReference w:type="first" r:id="rId9"/>
      <w:pgSz w:w="11904" w:h="16838"/>
      <w:pgMar w:top="1426" w:right="1408" w:bottom="2153" w:left="1416" w:header="708" w:footer="8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3CBCEE" w14:textId="77777777" w:rsidR="00F607FF" w:rsidRDefault="00F607FF">
      <w:pPr>
        <w:spacing w:after="0" w:line="240" w:lineRule="auto"/>
      </w:pPr>
      <w:r>
        <w:separator/>
      </w:r>
    </w:p>
  </w:endnote>
  <w:endnote w:type="continuationSeparator" w:id="0">
    <w:p w14:paraId="4A048F82" w14:textId="77777777" w:rsidR="00F607FF" w:rsidRDefault="00F6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32157" w14:textId="77777777" w:rsidR="00394EE0" w:rsidRDefault="00000000">
    <w:pPr>
      <w:spacing w:after="162" w:line="259" w:lineRule="auto"/>
      <w:ind w:left="0" w:right="9" w:firstLine="0"/>
      <w:jc w:val="center"/>
    </w:pPr>
    <w:r>
      <w:rPr>
        <w:rFonts w:ascii="Arial" w:eastAsia="Arial" w:hAnsi="Arial" w:cs="Arial"/>
        <w:sz w:val="20"/>
        <w:u w:val="single" w:color="000000"/>
      </w:rPr>
      <w:t>Warunki sprzedaży z wolnej ręki</w:t>
    </w:r>
    <w:r>
      <w:rPr>
        <w:rFonts w:ascii="Arial" w:eastAsia="Arial" w:hAnsi="Arial" w:cs="Arial"/>
        <w:sz w:val="20"/>
      </w:rPr>
      <w:t xml:space="preserve"> </w:t>
    </w:r>
  </w:p>
  <w:p w14:paraId="0932E41F" w14:textId="77777777" w:rsidR="00394EE0" w:rsidRDefault="00000000">
    <w:pPr>
      <w:spacing w:after="146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006620C1" w14:textId="77777777" w:rsidR="00394EE0" w:rsidRDefault="00000000">
    <w:pPr>
      <w:spacing w:after="0" w:line="259" w:lineRule="auto"/>
      <w:ind w:left="0" w:right="-45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607C4" w14:textId="77777777" w:rsidR="00394EE0" w:rsidRDefault="00000000">
    <w:pPr>
      <w:spacing w:after="162" w:line="259" w:lineRule="auto"/>
      <w:ind w:left="0" w:right="9" w:firstLine="0"/>
      <w:jc w:val="center"/>
    </w:pPr>
    <w:r>
      <w:rPr>
        <w:rFonts w:ascii="Arial" w:eastAsia="Arial" w:hAnsi="Arial" w:cs="Arial"/>
        <w:sz w:val="20"/>
        <w:u w:val="single" w:color="000000"/>
      </w:rPr>
      <w:t>Warunki sprzedaży z wolnej ręki</w:t>
    </w:r>
    <w:r>
      <w:rPr>
        <w:rFonts w:ascii="Arial" w:eastAsia="Arial" w:hAnsi="Arial" w:cs="Arial"/>
        <w:sz w:val="20"/>
      </w:rPr>
      <w:t xml:space="preserve"> </w:t>
    </w:r>
  </w:p>
  <w:p w14:paraId="5734B13C" w14:textId="77777777" w:rsidR="00394EE0" w:rsidRDefault="00000000">
    <w:pPr>
      <w:spacing w:after="146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1B802C22" w14:textId="77777777" w:rsidR="00394EE0" w:rsidRDefault="00000000">
    <w:pPr>
      <w:spacing w:after="0" w:line="259" w:lineRule="auto"/>
      <w:ind w:left="0" w:right="-45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C04EC" w14:textId="77777777" w:rsidR="00394EE0" w:rsidRDefault="00000000">
    <w:pPr>
      <w:spacing w:after="162" w:line="259" w:lineRule="auto"/>
      <w:ind w:left="0" w:right="9" w:firstLine="0"/>
      <w:jc w:val="center"/>
    </w:pPr>
    <w:r>
      <w:rPr>
        <w:rFonts w:ascii="Arial" w:eastAsia="Arial" w:hAnsi="Arial" w:cs="Arial"/>
        <w:sz w:val="20"/>
        <w:u w:val="single" w:color="000000"/>
      </w:rPr>
      <w:t>Warunki sprzedaży z wolnej ręki</w:t>
    </w:r>
    <w:r>
      <w:rPr>
        <w:rFonts w:ascii="Arial" w:eastAsia="Arial" w:hAnsi="Arial" w:cs="Arial"/>
        <w:sz w:val="20"/>
      </w:rPr>
      <w:t xml:space="preserve"> </w:t>
    </w:r>
  </w:p>
  <w:p w14:paraId="1C759F10" w14:textId="77777777" w:rsidR="00394EE0" w:rsidRDefault="00000000">
    <w:pPr>
      <w:spacing w:after="146" w:line="259" w:lineRule="auto"/>
      <w:ind w:left="0" w:right="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763EDAB" w14:textId="77777777" w:rsidR="00394EE0" w:rsidRDefault="00000000">
    <w:pPr>
      <w:spacing w:after="0" w:line="259" w:lineRule="auto"/>
      <w:ind w:left="0" w:right="-45" w:firstLine="0"/>
      <w:jc w:val="right"/>
    </w:pPr>
    <w:r>
      <w:rPr>
        <w:rFonts w:ascii="Calibri" w:eastAsia="Calibri" w:hAnsi="Calibri" w:cs="Calibri"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7FA5D" w14:textId="77777777" w:rsidR="00F607FF" w:rsidRDefault="00F607FF">
      <w:pPr>
        <w:spacing w:after="0" w:line="240" w:lineRule="auto"/>
      </w:pPr>
      <w:r>
        <w:separator/>
      </w:r>
    </w:p>
  </w:footnote>
  <w:footnote w:type="continuationSeparator" w:id="0">
    <w:p w14:paraId="471238F8" w14:textId="77777777" w:rsidR="00F607FF" w:rsidRDefault="00F60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86074F"/>
    <w:multiLevelType w:val="hybridMultilevel"/>
    <w:tmpl w:val="1B141376"/>
    <w:lvl w:ilvl="0" w:tplc="0152E986">
      <w:start w:val="2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00B0E6">
      <w:start w:val="1"/>
      <w:numFmt w:val="decimal"/>
      <w:lvlText w:val="%2)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B81180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7E6488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EE4AE6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2632B0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066E0A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FA4012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840FCE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1AC5B9F"/>
    <w:multiLevelType w:val="hybridMultilevel"/>
    <w:tmpl w:val="720C93A8"/>
    <w:lvl w:ilvl="0" w:tplc="014C345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CC733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4AF9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65262C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4204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2019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A0E21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CEBD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A82E7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4D57E3A"/>
    <w:multiLevelType w:val="hybridMultilevel"/>
    <w:tmpl w:val="B2806A26"/>
    <w:lvl w:ilvl="0" w:tplc="C282840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EEA4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00F90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16FE7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845DE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C0803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70F9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E7CA9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2E76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0F96011"/>
    <w:multiLevelType w:val="hybridMultilevel"/>
    <w:tmpl w:val="68526CF4"/>
    <w:lvl w:ilvl="0" w:tplc="6E8662A6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84210C8">
      <w:start w:val="1"/>
      <w:numFmt w:val="decimal"/>
      <w:lvlText w:val="%2)"/>
      <w:lvlJc w:val="left"/>
      <w:pPr>
        <w:ind w:left="7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42AD2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08149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762B7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34093A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72F3E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8586E0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40ED08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E5222D"/>
    <w:multiLevelType w:val="hybridMultilevel"/>
    <w:tmpl w:val="9DFC54C4"/>
    <w:lvl w:ilvl="0" w:tplc="3C90ED52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7E117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FA7A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841FA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6499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1A717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2216E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04955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7873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F1B6A0B"/>
    <w:multiLevelType w:val="hybridMultilevel"/>
    <w:tmpl w:val="CC6E1710"/>
    <w:lvl w:ilvl="0" w:tplc="07045E6C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10E50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028F3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221C1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9853B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A6144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768E1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61B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76A5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3D52CB8"/>
    <w:multiLevelType w:val="hybridMultilevel"/>
    <w:tmpl w:val="718EE45A"/>
    <w:lvl w:ilvl="0" w:tplc="112AB81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DED65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57488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844C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3DA01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7248A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56C74C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6CB7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08F9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99965291">
    <w:abstractNumId w:val="6"/>
  </w:num>
  <w:num w:numId="2" w16cid:durableId="278418131">
    <w:abstractNumId w:val="1"/>
  </w:num>
  <w:num w:numId="3" w16cid:durableId="1033113257">
    <w:abstractNumId w:val="3"/>
  </w:num>
  <w:num w:numId="4" w16cid:durableId="1728071095">
    <w:abstractNumId w:val="5"/>
  </w:num>
  <w:num w:numId="5" w16cid:durableId="1856578415">
    <w:abstractNumId w:val="4"/>
  </w:num>
  <w:num w:numId="6" w16cid:durableId="890730947">
    <w:abstractNumId w:val="0"/>
  </w:num>
  <w:num w:numId="7" w16cid:durableId="13560054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EE0"/>
    <w:rsid w:val="00013485"/>
    <w:rsid w:val="000B47A1"/>
    <w:rsid w:val="001809AA"/>
    <w:rsid w:val="002204C7"/>
    <w:rsid w:val="00232A56"/>
    <w:rsid w:val="00357B7A"/>
    <w:rsid w:val="00394EE0"/>
    <w:rsid w:val="004A17F8"/>
    <w:rsid w:val="0055419E"/>
    <w:rsid w:val="00867405"/>
    <w:rsid w:val="00877CC8"/>
    <w:rsid w:val="008C3A30"/>
    <w:rsid w:val="00960CB1"/>
    <w:rsid w:val="00B41128"/>
    <w:rsid w:val="00BB2DCC"/>
    <w:rsid w:val="00BD503B"/>
    <w:rsid w:val="00E21ED8"/>
    <w:rsid w:val="00EC1DF2"/>
    <w:rsid w:val="00F60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82FAAA"/>
  <w15:docId w15:val="{3AE4C2FF-E4AC-4796-ACD6-4E485C473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35" w:line="256" w:lineRule="auto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33" w:line="261" w:lineRule="auto"/>
      <w:ind w:left="10" w:righ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1884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admin@kancelariawenecja.onmicrosoft.com</cp:lastModifiedBy>
  <cp:revision>2</cp:revision>
  <cp:lastPrinted>2025-03-07T12:03:00Z</cp:lastPrinted>
  <dcterms:created xsi:type="dcterms:W3CDTF">2025-04-24T12:19:00Z</dcterms:created>
  <dcterms:modified xsi:type="dcterms:W3CDTF">2025-04-24T12:19:00Z</dcterms:modified>
</cp:coreProperties>
</file>